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9D5CC" w14:textId="73D7D65C" w:rsidR="00E46E30" w:rsidRPr="007C79A2" w:rsidRDefault="006A1EFF" w:rsidP="00E46E30">
      <w:pPr>
        <w:pStyle w:val="Brdtekst"/>
        <w:spacing w:before="240" w:after="0"/>
        <w:jc w:val="center"/>
        <w:rPr>
          <w:sz w:val="28"/>
          <w:szCs w:val="28"/>
        </w:rPr>
      </w:pPr>
      <w:r>
        <w:rPr>
          <w:sz w:val="36"/>
          <w:szCs w:val="36"/>
        </w:rPr>
        <w:t>Forslag til</w:t>
      </w:r>
    </w:p>
    <w:p w14:paraId="29BBD245" w14:textId="275C29FB" w:rsidR="00E46E30" w:rsidRDefault="00E46E30" w:rsidP="00E46E30">
      <w:pPr>
        <w:pStyle w:val="Brdtekst"/>
        <w:spacing w:after="0"/>
        <w:jc w:val="center"/>
        <w:rPr>
          <w:b/>
          <w:bCs/>
          <w:sz w:val="39"/>
          <w:szCs w:val="39"/>
        </w:rPr>
      </w:pPr>
      <w:r w:rsidRPr="00E46E30">
        <w:rPr>
          <w:b/>
          <w:bCs/>
          <w:sz w:val="39"/>
          <w:szCs w:val="39"/>
        </w:rPr>
        <w:t xml:space="preserve">Forvaltningsplan for </w:t>
      </w:r>
      <w:r w:rsidR="009C5107">
        <w:rPr>
          <w:b/>
          <w:bCs/>
          <w:sz w:val="39"/>
          <w:szCs w:val="39"/>
        </w:rPr>
        <w:t>Sirijorda naturreservat</w:t>
      </w:r>
    </w:p>
    <w:p w14:paraId="1FD61B09" w14:textId="77777777" w:rsidR="004C1F07" w:rsidRPr="00C26C88" w:rsidRDefault="004C1F07" w:rsidP="00E46E30">
      <w:pPr>
        <w:pStyle w:val="Brdtekst"/>
        <w:spacing w:after="0"/>
        <w:jc w:val="center"/>
        <w:rPr>
          <w:b/>
          <w:bCs/>
          <w:sz w:val="16"/>
          <w:szCs w:val="16"/>
        </w:rPr>
      </w:pPr>
    </w:p>
    <w:p w14:paraId="7E6C3CE7" w14:textId="4146D382" w:rsidR="00E46E30" w:rsidRDefault="00C26C88" w:rsidP="00343CEB">
      <w:pPr>
        <w:pStyle w:val="Brdtekst"/>
        <w:spacing w:after="0"/>
        <w:jc w:val="center"/>
      </w:pPr>
      <w:r w:rsidRPr="00C26C88">
        <w:rPr>
          <w:noProof/>
        </w:rPr>
        <w:drawing>
          <wp:inline distT="0" distB="0" distL="0" distR="0" wp14:anchorId="20140D27" wp14:editId="5E799C62">
            <wp:extent cx="6120765" cy="2975610"/>
            <wp:effectExtent l="19050" t="19050" r="13335" b="15240"/>
            <wp:docPr id="1042785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975610"/>
                    </a:xfrm>
                    <a:prstGeom prst="rect">
                      <a:avLst/>
                    </a:prstGeom>
                    <a:noFill/>
                    <a:ln>
                      <a:solidFill>
                        <a:schemeClr val="tx1"/>
                      </a:solidFill>
                    </a:ln>
                  </pic:spPr>
                </pic:pic>
              </a:graphicData>
            </a:graphic>
          </wp:inline>
        </w:drawing>
      </w:r>
    </w:p>
    <w:p w14:paraId="658D4852" w14:textId="29B5587F" w:rsidR="00EE0577" w:rsidRDefault="00EE0577" w:rsidP="00EE0577">
      <w:pPr>
        <w:pStyle w:val="Brdtekst"/>
        <w:spacing w:after="0"/>
      </w:pPr>
      <w:r>
        <w:rPr>
          <w:i/>
          <w:iCs/>
        </w:rPr>
        <w:t>F</w:t>
      </w:r>
      <w:r w:rsidRPr="00F876D3">
        <w:rPr>
          <w:i/>
          <w:iCs/>
          <w:lang w:val="nn-NO"/>
        </w:rPr>
        <w:t xml:space="preserve">oto: </w:t>
      </w:r>
      <w:r>
        <w:rPr>
          <w:i/>
          <w:iCs/>
          <w:lang w:val="nn-NO"/>
        </w:rPr>
        <w:t>Fr</w:t>
      </w:r>
      <w:r w:rsidR="00076958">
        <w:rPr>
          <w:i/>
          <w:iCs/>
          <w:lang w:val="nn-NO"/>
        </w:rPr>
        <w:t xml:space="preserve">a </w:t>
      </w:r>
      <w:r w:rsidRPr="00F876D3">
        <w:rPr>
          <w:i/>
          <w:iCs/>
          <w:lang w:val="nn-NO"/>
        </w:rPr>
        <w:t>Sæterbekken</w:t>
      </w:r>
      <w:r w:rsidR="00076958">
        <w:rPr>
          <w:i/>
          <w:iCs/>
          <w:lang w:val="nn-NO"/>
        </w:rPr>
        <w:t xml:space="preserve"> i Sirijorda </w:t>
      </w:r>
      <w:r w:rsidRPr="00F876D3">
        <w:rPr>
          <w:i/>
          <w:iCs/>
          <w:lang w:val="nn-NO"/>
        </w:rPr>
        <w:t>naturreservat</w:t>
      </w:r>
    </w:p>
    <w:p w14:paraId="608F6405" w14:textId="77777777" w:rsidR="00EE0719" w:rsidRDefault="00EE0719" w:rsidP="00343CEB">
      <w:pPr>
        <w:pStyle w:val="Brdtekst"/>
        <w:spacing w:after="0"/>
        <w:jc w:val="center"/>
      </w:pPr>
    </w:p>
    <w:p w14:paraId="0101D012" w14:textId="77777777" w:rsidR="00343CEB" w:rsidRPr="00562A2E" w:rsidRDefault="00343CEB" w:rsidP="00343CEB">
      <w:pPr>
        <w:pStyle w:val="Brdtekst"/>
        <w:spacing w:before="0" w:after="240"/>
        <w:jc w:val="right"/>
      </w:pPr>
    </w:p>
    <w:tbl>
      <w:tblPr>
        <w:tblStyle w:val="Tabellrutenett"/>
        <w:tblW w:w="0" w:type="auto"/>
        <w:tblBorders>
          <w:left w:val="none" w:sz="0" w:space="0" w:color="auto"/>
          <w:right w:val="none" w:sz="0" w:space="0" w:color="auto"/>
        </w:tblBorders>
        <w:tblLook w:val="04A0" w:firstRow="1" w:lastRow="0" w:firstColumn="1" w:lastColumn="0" w:noHBand="0" w:noVBand="1"/>
      </w:tblPr>
      <w:tblGrid>
        <w:gridCol w:w="9629"/>
      </w:tblGrid>
      <w:tr w:rsidR="00E46E30" w:rsidRPr="007C79A2" w14:paraId="04F630FD" w14:textId="77777777" w:rsidTr="5FCAB03F">
        <w:trPr>
          <w:trHeight w:val="2506"/>
        </w:trPr>
        <w:tc>
          <w:tcPr>
            <w:tcW w:w="9629" w:type="dxa"/>
          </w:tcPr>
          <w:sdt>
            <w:sdtPr>
              <w:alias w:val="{{Translate(&quot;Summary&quot;,DocumentLanguage)}}"/>
              <w:tag w:val="{&quot;templafy&quot;:{&quot;id&quot;:&quot;d6ec4af4-fa2c-44a0-a302-6b5bd5fd1873&quot;}}"/>
              <w:id w:val="230978344"/>
              <w:placeholder>
                <w:docPart w:val="984B9D14126B40158F54D1FFC70AF96F"/>
              </w:placeholder>
            </w:sdtPr>
            <w:sdtContent>
              <w:p w14:paraId="196952BF" w14:textId="53AD44C7" w:rsidR="00E46E30" w:rsidRPr="007C79A2" w:rsidRDefault="00703DE8" w:rsidP="004042A9">
                <w:pPr>
                  <w:pStyle w:val="StyleResume10ptText1"/>
                </w:pPr>
                <w:r>
                  <w:t>FORORD</w:t>
                </w:r>
              </w:p>
            </w:sdtContent>
          </w:sdt>
          <w:p w14:paraId="143D597C" w14:textId="497DEFAD" w:rsidR="00703DE8" w:rsidRDefault="00703DE8" w:rsidP="00703DE8">
            <w:pPr>
              <w:pStyle w:val="Tabletext"/>
              <w:jc w:val="both"/>
            </w:pPr>
            <w:r>
              <w:t>Multiconsult har laget høringsutkast til forvaltningsplan for Sirijorda naturreservat. Oppdrag</w:t>
            </w:r>
            <w:r w:rsidR="00235B15">
              <w:t>s</w:t>
            </w:r>
            <w:r w:rsidR="009A66AE">
              <w:t>giver er</w:t>
            </w:r>
            <w:r w:rsidR="00235B15">
              <w:t xml:space="preserve"> </w:t>
            </w:r>
            <w:r>
              <w:t xml:space="preserve">Lomsdal-Visten nasjonalparkstyre. </w:t>
            </w:r>
          </w:p>
          <w:p w14:paraId="1F55F19A" w14:textId="77777777" w:rsidR="00D00558" w:rsidRDefault="00703DE8" w:rsidP="00703DE8">
            <w:pPr>
              <w:pStyle w:val="Tabletext"/>
              <w:jc w:val="both"/>
            </w:pPr>
            <w:r>
              <w:t xml:space="preserve">Sirijorda naturreservat har ikke hatt forvaltningsplan tidligere. </w:t>
            </w:r>
          </w:p>
          <w:p w14:paraId="109EA2C5" w14:textId="4DADCB1D" w:rsidR="00703DE8" w:rsidRDefault="00703DE8" w:rsidP="00703DE8">
            <w:pPr>
              <w:pStyle w:val="Tabletext"/>
              <w:jc w:val="both"/>
            </w:pPr>
            <w:r w:rsidRPr="00F7642C">
              <w:t xml:space="preserve">Plandokumentet har en innledende del med informasjon om verneområdet og verneverdier, og en forvaltningsdel med retningslinjer for saksbehandling og tiltaksplan for planperioden. </w:t>
            </w:r>
          </w:p>
          <w:p w14:paraId="7F449432" w14:textId="7C1CA7FE" w:rsidR="00E46E30" w:rsidRPr="007C79A2" w:rsidRDefault="00703DE8" w:rsidP="00703DE8">
            <w:pPr>
              <w:pStyle w:val="Tabletext"/>
            </w:pPr>
            <w:r w:rsidRPr="00F7642C">
              <w:t xml:space="preserve">Multiconsult vil takke nasjonalparkstyret ved forvalter Bjørnar Aarstrand som har tilrettelagt kunnskapsgrunnlag og samspilt med oss </w:t>
            </w:r>
            <w:r>
              <w:t>i utarbeidelse av forvaltningsplanen</w:t>
            </w:r>
            <w:r w:rsidRPr="00F7642C">
              <w:t>.</w:t>
            </w:r>
            <w:r w:rsidR="00E46E30">
              <w:t xml:space="preserve"> </w:t>
            </w:r>
          </w:p>
        </w:tc>
      </w:tr>
    </w:tbl>
    <w:p w14:paraId="7BB5BE4E" w14:textId="77777777" w:rsidR="006D7655" w:rsidRDefault="006D7655" w:rsidP="006D7655">
      <w:pPr>
        <w:pStyle w:val="Brdtekst"/>
        <w:spacing w:after="0"/>
        <w:rPr>
          <w:i/>
          <w:iCs/>
          <w:sz w:val="18"/>
          <w:szCs w:val="18"/>
        </w:rPr>
      </w:pPr>
    </w:p>
    <w:p w14:paraId="6CB138E7" w14:textId="2F4450A3" w:rsidR="006D7655" w:rsidRPr="00F876D3" w:rsidRDefault="006D7655" w:rsidP="006D7655">
      <w:pPr>
        <w:spacing w:after="0"/>
        <w:rPr>
          <w:i/>
          <w:iCs/>
          <w:sz w:val="18"/>
          <w:szCs w:val="18"/>
          <w:lang w:val="nn-NO"/>
        </w:rPr>
      </w:pPr>
      <w:r w:rsidRPr="00D84B3F">
        <w:rPr>
          <w:i/>
          <w:iCs/>
          <w:sz w:val="18"/>
          <w:szCs w:val="18"/>
          <w:lang w:val="nn-NO"/>
        </w:rPr>
        <w:br w:type="page"/>
      </w:r>
    </w:p>
    <w:sdt>
      <w:sdtPr>
        <w:rPr>
          <w:rFonts w:asciiTheme="minorHAnsi" w:eastAsiaTheme="minorEastAsia" w:hAnsiTheme="minorHAnsi" w:cstheme="minorBidi"/>
          <w:b w:val="0"/>
          <w:bCs w:val="0"/>
          <w:color w:val="auto"/>
          <w:kern w:val="2"/>
          <w:sz w:val="24"/>
          <w:szCs w:val="24"/>
          <w14:ligatures w14:val="standardContextual"/>
        </w:rPr>
        <w:id w:val="1672137249"/>
        <w:docPartObj>
          <w:docPartGallery w:val="Table of Contents"/>
          <w:docPartUnique/>
        </w:docPartObj>
      </w:sdtPr>
      <w:sdtEndPr>
        <w:rPr>
          <w:noProof/>
          <w:kern w:val="0"/>
          <w:sz w:val="22"/>
          <w:szCs w:val="22"/>
          <w14:ligatures w14:val="none"/>
        </w:rPr>
      </w:sdtEndPr>
      <w:sdtContent>
        <w:p w14:paraId="3D1D8EB2" w14:textId="77777777" w:rsidR="00E46E30" w:rsidRPr="003E217D" w:rsidRDefault="00E46E30" w:rsidP="00E46E30">
          <w:pPr>
            <w:pStyle w:val="Tittel1"/>
            <w:numPr>
              <w:ilvl w:val="0"/>
              <w:numId w:val="0"/>
            </w:numPr>
          </w:pPr>
          <w:r>
            <w:rPr>
              <w:rFonts w:asciiTheme="minorHAnsi" w:eastAsiaTheme="minorEastAsia" w:hAnsiTheme="minorHAnsi" w:cstheme="minorBidi"/>
              <w:bCs w:val="0"/>
              <w:kern w:val="2"/>
              <w:sz w:val="24"/>
              <w:szCs w:val="24"/>
              <w14:ligatures w14:val="standardContextual"/>
            </w:rPr>
            <w:br/>
          </w:r>
          <w:r w:rsidRPr="003E217D">
            <w:t>Innhold</w:t>
          </w:r>
        </w:p>
        <w:p w14:paraId="297A33D3" w14:textId="769C4B70" w:rsidR="006D7655" w:rsidRDefault="00E46E30">
          <w:pPr>
            <w:pStyle w:val="INNH1"/>
            <w:rPr>
              <w:rFonts w:asciiTheme="minorHAnsi" w:eastAsiaTheme="minorEastAsia" w:hAnsiTheme="minorHAnsi" w:cstheme="minorBidi"/>
              <w:b w:val="0"/>
              <w:kern w:val="2"/>
              <w:sz w:val="24"/>
              <w:szCs w:val="24"/>
              <w14:ligatures w14:val="standardContextual"/>
            </w:rPr>
          </w:pPr>
          <w:r>
            <w:rPr>
              <w:rFonts w:cs="Times New Roman"/>
              <w:sz w:val="20"/>
              <w:szCs w:val="20"/>
              <w:lang w:val="en-US" w:eastAsia="en-US"/>
            </w:rPr>
            <w:fldChar w:fldCharType="begin"/>
          </w:r>
          <w:r>
            <w:instrText xml:space="preserve"> TOC \o "1-3" \h \z \u </w:instrText>
          </w:r>
          <w:r>
            <w:rPr>
              <w:rFonts w:cs="Times New Roman"/>
              <w:sz w:val="20"/>
              <w:szCs w:val="20"/>
              <w:lang w:val="en-US" w:eastAsia="en-US"/>
            </w:rPr>
            <w:fldChar w:fldCharType="separate"/>
          </w:r>
        </w:p>
        <w:p w14:paraId="502301BD" w14:textId="2A4B4ED6" w:rsidR="006D7655" w:rsidRDefault="006D7655">
          <w:pPr>
            <w:pStyle w:val="INNH1"/>
            <w:rPr>
              <w:rFonts w:asciiTheme="minorHAnsi" w:eastAsiaTheme="minorEastAsia" w:hAnsiTheme="minorHAnsi" w:cstheme="minorBidi"/>
              <w:b w:val="0"/>
              <w:kern w:val="2"/>
              <w:sz w:val="24"/>
              <w:szCs w:val="24"/>
              <w14:ligatures w14:val="standardContextual"/>
            </w:rPr>
          </w:pPr>
          <w:hyperlink w:anchor="_Toc223342179" w:history="1">
            <w:r w:rsidRPr="000619E1">
              <w:rPr>
                <w:rStyle w:val="Hyperkobling"/>
              </w:rPr>
              <w:t>1</w:t>
            </w:r>
            <w:r>
              <w:rPr>
                <w:rFonts w:asciiTheme="minorHAnsi" w:eastAsiaTheme="minorEastAsia" w:hAnsiTheme="minorHAnsi" w:cstheme="minorBidi"/>
                <w:b w:val="0"/>
                <w:kern w:val="2"/>
                <w:sz w:val="24"/>
                <w:szCs w:val="24"/>
                <w14:ligatures w14:val="standardContextual"/>
              </w:rPr>
              <w:tab/>
            </w:r>
            <w:r w:rsidRPr="000619E1">
              <w:rPr>
                <w:rStyle w:val="Hyperkobling"/>
              </w:rPr>
              <w:t>Innledning</w:t>
            </w:r>
            <w:r>
              <w:rPr>
                <w:webHidden/>
              </w:rPr>
              <w:tab/>
            </w:r>
            <w:r w:rsidR="00377EA5">
              <w:rPr>
                <w:webHidden/>
              </w:rPr>
              <w:t>3</w:t>
            </w:r>
          </w:hyperlink>
        </w:p>
        <w:p w14:paraId="6A069290" w14:textId="23068C50" w:rsidR="006D7655" w:rsidRDefault="006D7655">
          <w:pPr>
            <w:pStyle w:val="INNH2"/>
            <w:rPr>
              <w:rFonts w:asciiTheme="minorHAnsi" w:eastAsiaTheme="minorEastAsia" w:hAnsiTheme="minorHAnsi" w:cstheme="minorBidi"/>
              <w:kern w:val="2"/>
              <w:sz w:val="24"/>
              <w:szCs w:val="24"/>
              <w14:ligatures w14:val="standardContextual"/>
            </w:rPr>
          </w:pPr>
          <w:hyperlink w:anchor="_Toc223342180" w:history="1">
            <w:r w:rsidRPr="000619E1">
              <w:rPr>
                <w:rStyle w:val="Hyperkobling"/>
              </w:rPr>
              <w:t>1.1</w:t>
            </w:r>
            <w:r>
              <w:rPr>
                <w:rFonts w:asciiTheme="minorHAnsi" w:eastAsiaTheme="minorEastAsia" w:hAnsiTheme="minorHAnsi" w:cstheme="minorBidi"/>
                <w:kern w:val="2"/>
                <w:sz w:val="24"/>
                <w:szCs w:val="24"/>
                <w14:ligatures w14:val="standardContextual"/>
              </w:rPr>
              <w:tab/>
            </w:r>
            <w:r w:rsidRPr="000619E1">
              <w:rPr>
                <w:rStyle w:val="Hyperkobling"/>
              </w:rPr>
              <w:t>Vernekart</w:t>
            </w:r>
            <w:r>
              <w:rPr>
                <w:webHidden/>
              </w:rPr>
              <w:tab/>
            </w:r>
            <w:r w:rsidR="00C371D1">
              <w:rPr>
                <w:webHidden/>
              </w:rPr>
              <w:t>3</w:t>
            </w:r>
          </w:hyperlink>
        </w:p>
        <w:p w14:paraId="19319587" w14:textId="188E1453" w:rsidR="006D7655" w:rsidRDefault="006D7655">
          <w:pPr>
            <w:pStyle w:val="INNH2"/>
            <w:rPr>
              <w:rFonts w:asciiTheme="minorHAnsi" w:eastAsiaTheme="minorEastAsia" w:hAnsiTheme="minorHAnsi" w:cstheme="minorBidi"/>
              <w:kern w:val="2"/>
              <w:sz w:val="24"/>
              <w:szCs w:val="24"/>
              <w14:ligatures w14:val="standardContextual"/>
            </w:rPr>
          </w:pPr>
          <w:hyperlink w:anchor="_Toc223342181" w:history="1">
            <w:r w:rsidRPr="000619E1">
              <w:rPr>
                <w:rStyle w:val="Hyperkobling"/>
              </w:rPr>
              <w:t>1.2</w:t>
            </w:r>
            <w:r>
              <w:rPr>
                <w:rFonts w:asciiTheme="minorHAnsi" w:eastAsiaTheme="minorEastAsia" w:hAnsiTheme="minorHAnsi" w:cstheme="minorBidi"/>
                <w:kern w:val="2"/>
                <w:sz w:val="24"/>
                <w:szCs w:val="24"/>
                <w14:ligatures w14:val="standardContextual"/>
              </w:rPr>
              <w:tab/>
            </w:r>
            <w:r w:rsidRPr="000619E1">
              <w:rPr>
                <w:rStyle w:val="Hyperkobling"/>
              </w:rPr>
              <w:t>Om forvaltningsplanen</w:t>
            </w:r>
            <w:r>
              <w:rPr>
                <w:webHidden/>
              </w:rPr>
              <w:tab/>
            </w:r>
            <w:r w:rsidR="00A11198">
              <w:rPr>
                <w:webHidden/>
              </w:rPr>
              <w:t>4</w:t>
            </w:r>
          </w:hyperlink>
        </w:p>
        <w:p w14:paraId="1E420F25" w14:textId="1DAE7F88" w:rsidR="006D7655" w:rsidRDefault="006D7655">
          <w:pPr>
            <w:pStyle w:val="INNH2"/>
            <w:rPr>
              <w:rFonts w:asciiTheme="minorHAnsi" w:eastAsiaTheme="minorEastAsia" w:hAnsiTheme="minorHAnsi" w:cstheme="minorBidi"/>
              <w:kern w:val="2"/>
              <w:sz w:val="24"/>
              <w:szCs w:val="24"/>
              <w14:ligatures w14:val="standardContextual"/>
            </w:rPr>
          </w:pPr>
          <w:hyperlink w:anchor="_Toc223342182" w:history="1">
            <w:r w:rsidRPr="000619E1">
              <w:rPr>
                <w:rStyle w:val="Hyperkobling"/>
              </w:rPr>
              <w:t>1.3</w:t>
            </w:r>
            <w:r>
              <w:rPr>
                <w:rFonts w:asciiTheme="minorHAnsi" w:eastAsiaTheme="minorEastAsia" w:hAnsiTheme="minorHAnsi" w:cstheme="minorBidi"/>
                <w:kern w:val="2"/>
                <w:sz w:val="24"/>
                <w:szCs w:val="24"/>
                <w14:ligatures w14:val="standardContextual"/>
              </w:rPr>
              <w:tab/>
            </w:r>
            <w:r w:rsidRPr="000619E1">
              <w:rPr>
                <w:rStyle w:val="Hyperkobling"/>
              </w:rPr>
              <w:t>Forvaltningsmyndighetens oppgave</w:t>
            </w:r>
            <w:r>
              <w:rPr>
                <w:webHidden/>
              </w:rPr>
              <w:tab/>
            </w:r>
            <w:r w:rsidR="00A11198">
              <w:rPr>
                <w:webHidden/>
              </w:rPr>
              <w:t>4</w:t>
            </w:r>
          </w:hyperlink>
        </w:p>
        <w:p w14:paraId="674BD3A2" w14:textId="4A5F53E8" w:rsidR="006D7655" w:rsidRDefault="006D7655">
          <w:pPr>
            <w:pStyle w:val="INNH2"/>
            <w:rPr>
              <w:rFonts w:asciiTheme="minorHAnsi" w:eastAsiaTheme="minorEastAsia" w:hAnsiTheme="minorHAnsi" w:cstheme="minorBidi"/>
              <w:kern w:val="2"/>
              <w:sz w:val="24"/>
              <w:szCs w:val="24"/>
              <w14:ligatures w14:val="standardContextual"/>
            </w:rPr>
          </w:pPr>
          <w:hyperlink w:anchor="_Toc223342183" w:history="1">
            <w:r w:rsidRPr="000619E1">
              <w:rPr>
                <w:rStyle w:val="Hyperkobling"/>
              </w:rPr>
              <w:t>1.4</w:t>
            </w:r>
            <w:r>
              <w:rPr>
                <w:rFonts w:asciiTheme="minorHAnsi" w:eastAsiaTheme="minorEastAsia" w:hAnsiTheme="minorHAnsi" w:cstheme="minorBidi"/>
                <w:kern w:val="2"/>
                <w:sz w:val="24"/>
                <w:szCs w:val="24"/>
                <w14:ligatures w14:val="standardContextual"/>
              </w:rPr>
              <w:tab/>
            </w:r>
            <w:r w:rsidRPr="000619E1">
              <w:rPr>
                <w:rStyle w:val="Hyperkobling"/>
              </w:rPr>
              <w:t>Tilleggsopplysninger</w:t>
            </w:r>
            <w:r>
              <w:rPr>
                <w:webHidden/>
              </w:rPr>
              <w:tab/>
            </w:r>
            <w:r w:rsidR="00A401DD">
              <w:rPr>
                <w:webHidden/>
              </w:rPr>
              <w:t>5</w:t>
            </w:r>
          </w:hyperlink>
        </w:p>
        <w:p w14:paraId="6302DBD8" w14:textId="4622BA68" w:rsidR="006D7655" w:rsidRDefault="006D7655">
          <w:pPr>
            <w:pStyle w:val="INNH1"/>
            <w:rPr>
              <w:rFonts w:asciiTheme="minorHAnsi" w:eastAsiaTheme="minorEastAsia" w:hAnsiTheme="minorHAnsi" w:cstheme="minorBidi"/>
              <w:b w:val="0"/>
              <w:kern w:val="2"/>
              <w:sz w:val="24"/>
              <w:szCs w:val="24"/>
              <w14:ligatures w14:val="standardContextual"/>
            </w:rPr>
          </w:pPr>
          <w:hyperlink w:anchor="_Toc223342184" w:history="1">
            <w:r w:rsidRPr="000619E1">
              <w:rPr>
                <w:rStyle w:val="Hyperkobling"/>
              </w:rPr>
              <w:t>2</w:t>
            </w:r>
            <w:r>
              <w:rPr>
                <w:rFonts w:asciiTheme="minorHAnsi" w:eastAsiaTheme="minorEastAsia" w:hAnsiTheme="minorHAnsi" w:cstheme="minorBidi"/>
                <w:b w:val="0"/>
                <w:kern w:val="2"/>
                <w:sz w:val="24"/>
                <w:szCs w:val="24"/>
                <w14:ligatures w14:val="standardContextual"/>
              </w:rPr>
              <w:tab/>
            </w:r>
            <w:r w:rsidRPr="000619E1">
              <w:rPr>
                <w:rStyle w:val="Hyperkobling"/>
              </w:rPr>
              <w:t>Områdefakta</w:t>
            </w:r>
            <w:r>
              <w:rPr>
                <w:webHidden/>
              </w:rPr>
              <w:tab/>
            </w:r>
            <w:r w:rsidR="00A401DD">
              <w:rPr>
                <w:webHidden/>
              </w:rPr>
              <w:t>6</w:t>
            </w:r>
          </w:hyperlink>
        </w:p>
        <w:p w14:paraId="7FB8E02E" w14:textId="3D55FA6D" w:rsidR="006D7655" w:rsidRDefault="006D7655">
          <w:pPr>
            <w:pStyle w:val="INNH2"/>
            <w:rPr>
              <w:rFonts w:asciiTheme="minorHAnsi" w:eastAsiaTheme="minorEastAsia" w:hAnsiTheme="minorHAnsi" w:cstheme="minorBidi"/>
              <w:kern w:val="2"/>
              <w:sz w:val="24"/>
              <w:szCs w:val="24"/>
              <w14:ligatures w14:val="standardContextual"/>
            </w:rPr>
          </w:pPr>
          <w:hyperlink w:anchor="_Toc223342185" w:history="1">
            <w:r w:rsidRPr="000619E1">
              <w:rPr>
                <w:rStyle w:val="Hyperkobling"/>
              </w:rPr>
              <w:t>2.1</w:t>
            </w:r>
            <w:r>
              <w:rPr>
                <w:rFonts w:asciiTheme="minorHAnsi" w:eastAsiaTheme="minorEastAsia" w:hAnsiTheme="minorHAnsi" w:cstheme="minorBidi"/>
                <w:kern w:val="2"/>
                <w:sz w:val="24"/>
                <w:szCs w:val="24"/>
                <w14:ligatures w14:val="standardContextual"/>
              </w:rPr>
              <w:tab/>
            </w:r>
            <w:r w:rsidRPr="000619E1">
              <w:rPr>
                <w:rStyle w:val="Hyperkobling"/>
              </w:rPr>
              <w:t>Internasjonale forpliktelser</w:t>
            </w:r>
            <w:r>
              <w:rPr>
                <w:webHidden/>
              </w:rPr>
              <w:tab/>
            </w:r>
            <w:r w:rsidR="00A401DD">
              <w:rPr>
                <w:webHidden/>
              </w:rPr>
              <w:t>6</w:t>
            </w:r>
          </w:hyperlink>
        </w:p>
        <w:p w14:paraId="727D486F" w14:textId="26750EDA" w:rsidR="006D7655" w:rsidRDefault="006D7655">
          <w:pPr>
            <w:pStyle w:val="INNH2"/>
            <w:rPr>
              <w:rFonts w:asciiTheme="minorHAnsi" w:eastAsiaTheme="minorEastAsia" w:hAnsiTheme="minorHAnsi" w:cstheme="minorBidi"/>
              <w:kern w:val="2"/>
              <w:sz w:val="24"/>
              <w:szCs w:val="24"/>
              <w14:ligatures w14:val="standardContextual"/>
            </w:rPr>
          </w:pPr>
          <w:hyperlink w:anchor="_Toc223342186" w:history="1">
            <w:r w:rsidRPr="000619E1">
              <w:rPr>
                <w:rStyle w:val="Hyperkobling"/>
              </w:rPr>
              <w:t>2.2</w:t>
            </w:r>
            <w:r>
              <w:rPr>
                <w:rFonts w:asciiTheme="minorHAnsi" w:eastAsiaTheme="minorEastAsia" w:hAnsiTheme="minorHAnsi" w:cstheme="minorBidi"/>
                <w:kern w:val="2"/>
                <w:sz w:val="24"/>
                <w:szCs w:val="24"/>
                <w14:ligatures w14:val="standardContextual"/>
              </w:rPr>
              <w:tab/>
            </w:r>
            <w:r w:rsidRPr="000619E1">
              <w:rPr>
                <w:rStyle w:val="Hyperkobling"/>
              </w:rPr>
              <w:t>IUCN</w:t>
            </w:r>
            <w:r>
              <w:rPr>
                <w:webHidden/>
              </w:rPr>
              <w:tab/>
            </w:r>
            <w:r w:rsidR="00A401DD">
              <w:rPr>
                <w:webHidden/>
              </w:rPr>
              <w:t>6</w:t>
            </w:r>
          </w:hyperlink>
        </w:p>
        <w:p w14:paraId="4B50B0C0" w14:textId="73C78035" w:rsidR="006D7655" w:rsidRDefault="006D7655">
          <w:pPr>
            <w:pStyle w:val="INNH1"/>
            <w:rPr>
              <w:rFonts w:asciiTheme="minorHAnsi" w:eastAsiaTheme="minorEastAsia" w:hAnsiTheme="minorHAnsi" w:cstheme="minorBidi"/>
              <w:b w:val="0"/>
              <w:kern w:val="2"/>
              <w:sz w:val="24"/>
              <w:szCs w:val="24"/>
              <w14:ligatures w14:val="standardContextual"/>
            </w:rPr>
          </w:pPr>
          <w:hyperlink w:anchor="_Toc223342187" w:history="1">
            <w:r w:rsidRPr="000619E1">
              <w:rPr>
                <w:rStyle w:val="Hyperkobling"/>
              </w:rPr>
              <w:t>3</w:t>
            </w:r>
            <w:r>
              <w:rPr>
                <w:rFonts w:asciiTheme="minorHAnsi" w:eastAsiaTheme="minorEastAsia" w:hAnsiTheme="minorHAnsi" w:cstheme="minorBidi"/>
                <w:b w:val="0"/>
                <w:kern w:val="2"/>
                <w:sz w:val="24"/>
                <w:szCs w:val="24"/>
                <w14:ligatures w14:val="standardContextual"/>
              </w:rPr>
              <w:tab/>
            </w:r>
            <w:r w:rsidRPr="000619E1">
              <w:rPr>
                <w:rStyle w:val="Hyperkobling"/>
              </w:rPr>
              <w:t>Natur</w:t>
            </w:r>
            <w:r>
              <w:rPr>
                <w:webHidden/>
              </w:rPr>
              <w:tab/>
            </w:r>
            <w:r w:rsidR="00A401DD">
              <w:rPr>
                <w:webHidden/>
              </w:rPr>
              <w:t>7</w:t>
            </w:r>
          </w:hyperlink>
        </w:p>
        <w:p w14:paraId="71999B46" w14:textId="478E683D" w:rsidR="006D7655" w:rsidRDefault="006D7655">
          <w:pPr>
            <w:pStyle w:val="INNH2"/>
            <w:rPr>
              <w:rFonts w:asciiTheme="minorHAnsi" w:eastAsiaTheme="minorEastAsia" w:hAnsiTheme="minorHAnsi" w:cstheme="minorBidi"/>
              <w:kern w:val="2"/>
              <w:sz w:val="24"/>
              <w:szCs w:val="24"/>
              <w14:ligatures w14:val="standardContextual"/>
            </w:rPr>
          </w:pPr>
          <w:hyperlink w:anchor="_Toc223342188" w:history="1">
            <w:r w:rsidRPr="000619E1">
              <w:rPr>
                <w:rStyle w:val="Hyperkobling"/>
              </w:rPr>
              <w:t>3.1</w:t>
            </w:r>
            <w:r>
              <w:rPr>
                <w:rFonts w:asciiTheme="minorHAnsi" w:eastAsiaTheme="minorEastAsia" w:hAnsiTheme="minorHAnsi" w:cstheme="minorBidi"/>
                <w:kern w:val="2"/>
                <w:sz w:val="24"/>
                <w:szCs w:val="24"/>
                <w14:ligatures w14:val="standardContextual"/>
              </w:rPr>
              <w:tab/>
            </w:r>
            <w:r w:rsidRPr="000619E1">
              <w:rPr>
                <w:rStyle w:val="Hyperkobling"/>
              </w:rPr>
              <w:t>Beskrivelse</w:t>
            </w:r>
            <w:r>
              <w:rPr>
                <w:webHidden/>
              </w:rPr>
              <w:tab/>
            </w:r>
            <w:r w:rsidR="00A401DD">
              <w:rPr>
                <w:webHidden/>
              </w:rPr>
              <w:t>7</w:t>
            </w:r>
          </w:hyperlink>
        </w:p>
        <w:p w14:paraId="2CE6D15B" w14:textId="3D41D715" w:rsidR="006D7655" w:rsidRDefault="006D7655">
          <w:pPr>
            <w:pStyle w:val="INNH2"/>
            <w:rPr>
              <w:rFonts w:asciiTheme="minorHAnsi" w:eastAsiaTheme="minorEastAsia" w:hAnsiTheme="minorHAnsi" w:cstheme="minorBidi"/>
              <w:kern w:val="2"/>
              <w:sz w:val="24"/>
              <w:szCs w:val="24"/>
              <w14:ligatures w14:val="standardContextual"/>
            </w:rPr>
          </w:pPr>
          <w:hyperlink w:anchor="_Toc223342189" w:history="1">
            <w:r w:rsidRPr="000619E1">
              <w:rPr>
                <w:rStyle w:val="Hyperkobling"/>
              </w:rPr>
              <w:t>3.2</w:t>
            </w:r>
            <w:r>
              <w:rPr>
                <w:rFonts w:asciiTheme="minorHAnsi" w:eastAsiaTheme="minorEastAsia" w:hAnsiTheme="minorHAnsi" w:cstheme="minorBidi"/>
                <w:kern w:val="2"/>
                <w:sz w:val="24"/>
                <w:szCs w:val="24"/>
                <w14:ligatures w14:val="standardContextual"/>
              </w:rPr>
              <w:tab/>
            </w:r>
            <w:r w:rsidRPr="000619E1">
              <w:rPr>
                <w:rStyle w:val="Hyperkobling"/>
              </w:rPr>
              <w:t>Naturtyper beskrivelse</w:t>
            </w:r>
            <w:r>
              <w:rPr>
                <w:webHidden/>
              </w:rPr>
              <w:tab/>
            </w:r>
            <w:r w:rsidR="00A401DD">
              <w:rPr>
                <w:webHidden/>
              </w:rPr>
              <w:t>7</w:t>
            </w:r>
          </w:hyperlink>
        </w:p>
        <w:p w14:paraId="2DFA4C87" w14:textId="21E52230" w:rsidR="006D7655" w:rsidRDefault="006D7655">
          <w:pPr>
            <w:pStyle w:val="INNH2"/>
            <w:rPr>
              <w:rFonts w:asciiTheme="minorHAnsi" w:eastAsiaTheme="minorEastAsia" w:hAnsiTheme="minorHAnsi" w:cstheme="minorBidi"/>
              <w:kern w:val="2"/>
              <w:sz w:val="24"/>
              <w:szCs w:val="24"/>
              <w14:ligatures w14:val="standardContextual"/>
            </w:rPr>
          </w:pPr>
          <w:hyperlink w:anchor="_Toc223342190" w:history="1">
            <w:r w:rsidRPr="000619E1">
              <w:rPr>
                <w:rStyle w:val="Hyperkobling"/>
              </w:rPr>
              <w:t>3.3</w:t>
            </w:r>
            <w:r>
              <w:rPr>
                <w:rFonts w:asciiTheme="minorHAnsi" w:eastAsiaTheme="minorEastAsia" w:hAnsiTheme="minorHAnsi" w:cstheme="minorBidi"/>
                <w:kern w:val="2"/>
                <w:sz w:val="24"/>
                <w:szCs w:val="24"/>
                <w14:ligatures w14:val="standardContextual"/>
              </w:rPr>
              <w:tab/>
            </w:r>
            <w:r w:rsidRPr="000619E1">
              <w:rPr>
                <w:rStyle w:val="Hyperkobling"/>
              </w:rPr>
              <w:t>Arter beskrivelse</w:t>
            </w:r>
            <w:r>
              <w:rPr>
                <w:webHidden/>
              </w:rPr>
              <w:tab/>
            </w:r>
            <w:r w:rsidR="00A401DD">
              <w:rPr>
                <w:webHidden/>
              </w:rPr>
              <w:t>7</w:t>
            </w:r>
          </w:hyperlink>
        </w:p>
        <w:p w14:paraId="7656A0EB" w14:textId="6E5D51F1" w:rsidR="006D7655" w:rsidRDefault="006D7655">
          <w:pPr>
            <w:pStyle w:val="INNH2"/>
            <w:rPr>
              <w:rFonts w:asciiTheme="minorHAnsi" w:eastAsiaTheme="minorEastAsia" w:hAnsiTheme="minorHAnsi" w:cstheme="minorBidi"/>
              <w:kern w:val="2"/>
              <w:sz w:val="24"/>
              <w:szCs w:val="24"/>
              <w14:ligatures w14:val="standardContextual"/>
            </w:rPr>
          </w:pPr>
          <w:hyperlink w:anchor="_Toc223342191" w:history="1">
            <w:r w:rsidRPr="000619E1">
              <w:rPr>
                <w:rStyle w:val="Hyperkobling"/>
              </w:rPr>
              <w:t>3.4</w:t>
            </w:r>
            <w:r>
              <w:rPr>
                <w:rFonts w:asciiTheme="minorHAnsi" w:eastAsiaTheme="minorEastAsia" w:hAnsiTheme="minorHAnsi" w:cstheme="minorBidi"/>
                <w:kern w:val="2"/>
                <w:sz w:val="24"/>
                <w:szCs w:val="24"/>
                <w14:ligatures w14:val="standardContextual"/>
              </w:rPr>
              <w:tab/>
            </w:r>
            <w:r w:rsidRPr="000619E1">
              <w:rPr>
                <w:rStyle w:val="Hyperkobling"/>
              </w:rPr>
              <w:t>Rødlistearter beskrivelse</w:t>
            </w:r>
            <w:r>
              <w:rPr>
                <w:webHidden/>
              </w:rPr>
              <w:tab/>
            </w:r>
            <w:r w:rsidR="00A401DD">
              <w:rPr>
                <w:webHidden/>
              </w:rPr>
              <w:t>8</w:t>
            </w:r>
          </w:hyperlink>
        </w:p>
        <w:p w14:paraId="74685B51" w14:textId="0D1D87D6" w:rsidR="006D7655" w:rsidRDefault="006D7655">
          <w:pPr>
            <w:pStyle w:val="INNH2"/>
            <w:rPr>
              <w:rFonts w:asciiTheme="minorHAnsi" w:eastAsiaTheme="minorEastAsia" w:hAnsiTheme="minorHAnsi" w:cstheme="minorBidi"/>
              <w:kern w:val="2"/>
              <w:sz w:val="24"/>
              <w:szCs w:val="24"/>
              <w14:ligatures w14:val="standardContextual"/>
            </w:rPr>
          </w:pPr>
          <w:hyperlink w:anchor="_Toc223342192" w:history="1">
            <w:r w:rsidRPr="000619E1">
              <w:rPr>
                <w:rStyle w:val="Hyperkobling"/>
              </w:rPr>
              <w:t>3.5</w:t>
            </w:r>
            <w:r>
              <w:rPr>
                <w:rFonts w:asciiTheme="minorHAnsi" w:eastAsiaTheme="minorEastAsia" w:hAnsiTheme="minorHAnsi" w:cstheme="minorBidi"/>
                <w:kern w:val="2"/>
                <w:sz w:val="24"/>
                <w:szCs w:val="24"/>
                <w14:ligatures w14:val="standardContextual"/>
              </w:rPr>
              <w:tab/>
            </w:r>
            <w:r w:rsidRPr="000619E1">
              <w:rPr>
                <w:rStyle w:val="Hyperkobling"/>
              </w:rPr>
              <w:t>Geologi beskrivelse</w:t>
            </w:r>
            <w:r>
              <w:rPr>
                <w:webHidden/>
              </w:rPr>
              <w:tab/>
            </w:r>
            <w:r w:rsidR="00A401DD">
              <w:rPr>
                <w:webHidden/>
              </w:rPr>
              <w:t>8</w:t>
            </w:r>
          </w:hyperlink>
        </w:p>
        <w:p w14:paraId="62842DAE" w14:textId="40F0C4D4" w:rsidR="006D7655" w:rsidRDefault="006D7655">
          <w:pPr>
            <w:pStyle w:val="INNH2"/>
            <w:rPr>
              <w:rFonts w:asciiTheme="minorHAnsi" w:eastAsiaTheme="minorEastAsia" w:hAnsiTheme="minorHAnsi" w:cstheme="minorBidi"/>
              <w:kern w:val="2"/>
              <w:sz w:val="24"/>
              <w:szCs w:val="24"/>
              <w14:ligatures w14:val="standardContextual"/>
            </w:rPr>
          </w:pPr>
          <w:hyperlink w:anchor="_Toc223342193" w:history="1">
            <w:r w:rsidRPr="000619E1">
              <w:rPr>
                <w:rStyle w:val="Hyperkobling"/>
              </w:rPr>
              <w:t>3.6</w:t>
            </w:r>
            <w:r>
              <w:rPr>
                <w:rFonts w:asciiTheme="minorHAnsi" w:eastAsiaTheme="minorEastAsia" w:hAnsiTheme="minorHAnsi" w:cstheme="minorBidi"/>
                <w:kern w:val="2"/>
                <w:sz w:val="24"/>
                <w:szCs w:val="24"/>
                <w14:ligatures w14:val="standardContextual"/>
              </w:rPr>
              <w:tab/>
            </w:r>
            <w:r w:rsidRPr="000619E1">
              <w:rPr>
                <w:rStyle w:val="Hyperkobling"/>
              </w:rPr>
              <w:t>Klimaendring</w:t>
            </w:r>
            <w:r>
              <w:rPr>
                <w:webHidden/>
              </w:rPr>
              <w:tab/>
            </w:r>
            <w:r w:rsidR="00A401DD">
              <w:rPr>
                <w:webHidden/>
              </w:rPr>
              <w:t>9</w:t>
            </w:r>
          </w:hyperlink>
        </w:p>
        <w:p w14:paraId="03D964C6" w14:textId="6FBBD9AC" w:rsidR="006D7655" w:rsidRDefault="006D7655">
          <w:pPr>
            <w:pStyle w:val="INNH2"/>
            <w:rPr>
              <w:rFonts w:asciiTheme="minorHAnsi" w:eastAsiaTheme="minorEastAsia" w:hAnsiTheme="minorHAnsi" w:cstheme="minorBidi"/>
              <w:kern w:val="2"/>
              <w:sz w:val="24"/>
              <w:szCs w:val="24"/>
              <w14:ligatures w14:val="standardContextual"/>
            </w:rPr>
          </w:pPr>
          <w:hyperlink w:anchor="_Toc223342194" w:history="1">
            <w:r w:rsidRPr="000619E1">
              <w:rPr>
                <w:rStyle w:val="Hyperkobling"/>
              </w:rPr>
              <w:t>3.7</w:t>
            </w:r>
            <w:r>
              <w:rPr>
                <w:rFonts w:asciiTheme="minorHAnsi" w:eastAsiaTheme="minorEastAsia" w:hAnsiTheme="minorHAnsi" w:cstheme="minorBidi"/>
                <w:kern w:val="2"/>
                <w:sz w:val="24"/>
                <w:szCs w:val="24"/>
                <w14:ligatures w14:val="standardContextual"/>
              </w:rPr>
              <w:tab/>
            </w:r>
            <w:r w:rsidRPr="000619E1">
              <w:rPr>
                <w:rStyle w:val="Hyperkobling"/>
              </w:rPr>
              <w:t>Annen negativ påvirkning</w:t>
            </w:r>
            <w:r>
              <w:rPr>
                <w:webHidden/>
              </w:rPr>
              <w:tab/>
            </w:r>
            <w:r w:rsidR="00A401DD">
              <w:rPr>
                <w:webHidden/>
              </w:rPr>
              <w:t>9</w:t>
            </w:r>
          </w:hyperlink>
        </w:p>
        <w:p w14:paraId="45FBBD5F" w14:textId="1277BDBC" w:rsidR="006D7655" w:rsidRDefault="006D7655">
          <w:pPr>
            <w:pStyle w:val="INNH1"/>
            <w:rPr>
              <w:rFonts w:asciiTheme="minorHAnsi" w:eastAsiaTheme="minorEastAsia" w:hAnsiTheme="minorHAnsi" w:cstheme="minorBidi"/>
              <w:b w:val="0"/>
              <w:kern w:val="2"/>
              <w:sz w:val="24"/>
              <w:szCs w:val="24"/>
              <w14:ligatures w14:val="standardContextual"/>
            </w:rPr>
          </w:pPr>
          <w:hyperlink w:anchor="_Toc223342195" w:history="1">
            <w:r w:rsidRPr="000619E1">
              <w:rPr>
                <w:rStyle w:val="Hyperkobling"/>
              </w:rPr>
              <w:t>4</w:t>
            </w:r>
            <w:r>
              <w:rPr>
                <w:rFonts w:asciiTheme="minorHAnsi" w:eastAsiaTheme="minorEastAsia" w:hAnsiTheme="minorHAnsi" w:cstheme="minorBidi"/>
                <w:b w:val="0"/>
                <w:kern w:val="2"/>
                <w:sz w:val="24"/>
                <w:szCs w:val="24"/>
                <w14:ligatures w14:val="standardContextual"/>
              </w:rPr>
              <w:tab/>
            </w:r>
            <w:r w:rsidRPr="000619E1">
              <w:rPr>
                <w:rStyle w:val="Hyperkobling"/>
              </w:rPr>
              <w:t>Bruk og historikk</w:t>
            </w:r>
            <w:r>
              <w:rPr>
                <w:webHidden/>
              </w:rPr>
              <w:tab/>
            </w:r>
            <w:r>
              <w:rPr>
                <w:webHidden/>
              </w:rPr>
              <w:fldChar w:fldCharType="begin"/>
            </w:r>
            <w:r>
              <w:rPr>
                <w:webHidden/>
              </w:rPr>
              <w:instrText xml:space="preserve"> PAGEREF _Toc223342195 \h </w:instrText>
            </w:r>
            <w:r>
              <w:rPr>
                <w:webHidden/>
              </w:rPr>
            </w:r>
            <w:r>
              <w:rPr>
                <w:webHidden/>
              </w:rPr>
              <w:fldChar w:fldCharType="separate"/>
            </w:r>
            <w:r>
              <w:rPr>
                <w:webHidden/>
              </w:rPr>
              <w:t>1</w:t>
            </w:r>
            <w:r>
              <w:rPr>
                <w:webHidden/>
              </w:rPr>
              <w:fldChar w:fldCharType="end"/>
            </w:r>
          </w:hyperlink>
          <w:r w:rsidR="00BF4D93">
            <w:t>0</w:t>
          </w:r>
        </w:p>
        <w:p w14:paraId="659CBD40" w14:textId="197D5DE3" w:rsidR="006D7655" w:rsidRDefault="006D7655">
          <w:pPr>
            <w:pStyle w:val="INNH2"/>
            <w:rPr>
              <w:rFonts w:asciiTheme="minorHAnsi" w:eastAsiaTheme="minorEastAsia" w:hAnsiTheme="minorHAnsi" w:cstheme="minorBidi"/>
              <w:kern w:val="2"/>
              <w:sz w:val="24"/>
              <w:szCs w:val="24"/>
              <w14:ligatures w14:val="standardContextual"/>
            </w:rPr>
          </w:pPr>
          <w:hyperlink w:anchor="_Toc223342196" w:history="1">
            <w:r w:rsidRPr="000619E1">
              <w:rPr>
                <w:rStyle w:val="Hyperkobling"/>
              </w:rPr>
              <w:t>4.1</w:t>
            </w:r>
            <w:r>
              <w:rPr>
                <w:rFonts w:asciiTheme="minorHAnsi" w:eastAsiaTheme="minorEastAsia" w:hAnsiTheme="minorHAnsi" w:cstheme="minorBidi"/>
                <w:kern w:val="2"/>
                <w:sz w:val="24"/>
                <w:szCs w:val="24"/>
                <w14:ligatures w14:val="standardContextual"/>
              </w:rPr>
              <w:tab/>
            </w:r>
            <w:r w:rsidRPr="000619E1">
              <w:rPr>
                <w:rStyle w:val="Hyperkobling"/>
              </w:rPr>
              <w:t>Eierstruktur</w:t>
            </w:r>
            <w:r>
              <w:rPr>
                <w:webHidden/>
              </w:rPr>
              <w:tab/>
            </w:r>
            <w:r>
              <w:rPr>
                <w:webHidden/>
              </w:rPr>
              <w:fldChar w:fldCharType="begin"/>
            </w:r>
            <w:r>
              <w:rPr>
                <w:webHidden/>
              </w:rPr>
              <w:instrText xml:space="preserve"> PAGEREF _Toc223342196 \h </w:instrText>
            </w:r>
            <w:r>
              <w:rPr>
                <w:webHidden/>
              </w:rPr>
            </w:r>
            <w:r>
              <w:rPr>
                <w:webHidden/>
              </w:rPr>
              <w:fldChar w:fldCharType="separate"/>
            </w:r>
            <w:r>
              <w:rPr>
                <w:webHidden/>
              </w:rPr>
              <w:t>1</w:t>
            </w:r>
            <w:r w:rsidR="00A401DD">
              <w:rPr>
                <w:webHidden/>
              </w:rPr>
              <w:t>0</w:t>
            </w:r>
            <w:r>
              <w:rPr>
                <w:webHidden/>
              </w:rPr>
              <w:fldChar w:fldCharType="end"/>
            </w:r>
          </w:hyperlink>
        </w:p>
        <w:p w14:paraId="491534FD" w14:textId="79877BC4" w:rsidR="006D7655" w:rsidRDefault="006D7655">
          <w:pPr>
            <w:pStyle w:val="INNH2"/>
            <w:rPr>
              <w:rFonts w:asciiTheme="minorHAnsi" w:eastAsiaTheme="minorEastAsia" w:hAnsiTheme="minorHAnsi" w:cstheme="minorBidi"/>
              <w:kern w:val="2"/>
              <w:sz w:val="24"/>
              <w:szCs w:val="24"/>
              <w14:ligatures w14:val="standardContextual"/>
            </w:rPr>
          </w:pPr>
          <w:hyperlink w:anchor="_Toc223342197" w:history="1">
            <w:r w:rsidRPr="000619E1">
              <w:rPr>
                <w:rStyle w:val="Hyperkobling"/>
              </w:rPr>
              <w:t>4.2</w:t>
            </w:r>
            <w:r>
              <w:rPr>
                <w:rFonts w:asciiTheme="minorHAnsi" w:eastAsiaTheme="minorEastAsia" w:hAnsiTheme="minorHAnsi" w:cstheme="minorBidi"/>
                <w:kern w:val="2"/>
                <w:sz w:val="24"/>
                <w:szCs w:val="24"/>
                <w14:ligatures w14:val="standardContextual"/>
              </w:rPr>
              <w:tab/>
            </w:r>
            <w:r w:rsidRPr="000619E1">
              <w:rPr>
                <w:rStyle w:val="Hyperkobling"/>
              </w:rPr>
              <w:t>Verneprosess</w:t>
            </w:r>
            <w:r>
              <w:rPr>
                <w:webHidden/>
              </w:rPr>
              <w:tab/>
            </w:r>
            <w:r>
              <w:rPr>
                <w:webHidden/>
              </w:rPr>
              <w:fldChar w:fldCharType="begin"/>
            </w:r>
            <w:r>
              <w:rPr>
                <w:webHidden/>
              </w:rPr>
              <w:instrText xml:space="preserve"> PAGEREF _Toc223342197 \h </w:instrText>
            </w:r>
            <w:r>
              <w:rPr>
                <w:webHidden/>
              </w:rPr>
            </w:r>
            <w:r>
              <w:rPr>
                <w:webHidden/>
              </w:rPr>
              <w:fldChar w:fldCharType="separate"/>
            </w:r>
            <w:r>
              <w:rPr>
                <w:webHidden/>
              </w:rPr>
              <w:t>1</w:t>
            </w:r>
            <w:r w:rsidR="00A401DD">
              <w:rPr>
                <w:webHidden/>
              </w:rPr>
              <w:t>0</w:t>
            </w:r>
            <w:r>
              <w:rPr>
                <w:webHidden/>
              </w:rPr>
              <w:fldChar w:fldCharType="end"/>
            </w:r>
          </w:hyperlink>
        </w:p>
        <w:p w14:paraId="4D9EA799" w14:textId="5DA41825" w:rsidR="006D7655" w:rsidRDefault="006D7655">
          <w:pPr>
            <w:pStyle w:val="INNH2"/>
            <w:rPr>
              <w:rFonts w:asciiTheme="minorHAnsi" w:eastAsiaTheme="minorEastAsia" w:hAnsiTheme="minorHAnsi" w:cstheme="minorBidi"/>
              <w:kern w:val="2"/>
              <w:sz w:val="24"/>
              <w:szCs w:val="24"/>
              <w14:ligatures w14:val="standardContextual"/>
            </w:rPr>
          </w:pPr>
          <w:hyperlink w:anchor="_Toc223342198" w:history="1">
            <w:r w:rsidRPr="000619E1">
              <w:rPr>
                <w:rStyle w:val="Hyperkobling"/>
              </w:rPr>
              <w:t>4.3</w:t>
            </w:r>
            <w:r>
              <w:rPr>
                <w:rFonts w:asciiTheme="minorHAnsi" w:eastAsiaTheme="minorEastAsia" w:hAnsiTheme="minorHAnsi" w:cstheme="minorBidi"/>
                <w:kern w:val="2"/>
                <w:sz w:val="24"/>
                <w:szCs w:val="24"/>
                <w14:ligatures w14:val="standardContextual"/>
              </w:rPr>
              <w:tab/>
            </w:r>
            <w:r w:rsidRPr="000619E1">
              <w:rPr>
                <w:rStyle w:val="Hyperkobling"/>
              </w:rPr>
              <w:t>Restriksjonsområder</w:t>
            </w:r>
            <w:r>
              <w:rPr>
                <w:webHidden/>
              </w:rPr>
              <w:tab/>
            </w:r>
            <w:r>
              <w:rPr>
                <w:webHidden/>
              </w:rPr>
              <w:fldChar w:fldCharType="begin"/>
            </w:r>
            <w:r>
              <w:rPr>
                <w:webHidden/>
              </w:rPr>
              <w:instrText xml:space="preserve"> PAGEREF _Toc223342198 \h </w:instrText>
            </w:r>
            <w:r>
              <w:rPr>
                <w:webHidden/>
              </w:rPr>
            </w:r>
            <w:r>
              <w:rPr>
                <w:webHidden/>
              </w:rPr>
              <w:fldChar w:fldCharType="separate"/>
            </w:r>
            <w:r>
              <w:rPr>
                <w:webHidden/>
              </w:rPr>
              <w:t>1</w:t>
            </w:r>
            <w:r w:rsidR="00A401DD">
              <w:rPr>
                <w:webHidden/>
              </w:rPr>
              <w:t>0</w:t>
            </w:r>
            <w:r>
              <w:rPr>
                <w:webHidden/>
              </w:rPr>
              <w:fldChar w:fldCharType="end"/>
            </w:r>
          </w:hyperlink>
        </w:p>
        <w:p w14:paraId="5A9082AE" w14:textId="7B3F2CB6" w:rsidR="006D7655" w:rsidRDefault="006D7655">
          <w:pPr>
            <w:pStyle w:val="INNH2"/>
            <w:rPr>
              <w:rFonts w:asciiTheme="minorHAnsi" w:eastAsiaTheme="minorEastAsia" w:hAnsiTheme="minorHAnsi" w:cstheme="minorBidi"/>
              <w:kern w:val="2"/>
              <w:sz w:val="24"/>
              <w:szCs w:val="24"/>
              <w14:ligatures w14:val="standardContextual"/>
            </w:rPr>
          </w:pPr>
          <w:hyperlink w:anchor="_Toc223342199" w:history="1">
            <w:r w:rsidRPr="000619E1">
              <w:rPr>
                <w:rStyle w:val="Hyperkobling"/>
              </w:rPr>
              <w:t>4.4</w:t>
            </w:r>
            <w:r>
              <w:rPr>
                <w:rFonts w:asciiTheme="minorHAnsi" w:eastAsiaTheme="minorEastAsia" w:hAnsiTheme="minorHAnsi" w:cstheme="minorBidi"/>
                <w:kern w:val="2"/>
                <w:sz w:val="24"/>
                <w:szCs w:val="24"/>
                <w14:ligatures w14:val="standardContextual"/>
              </w:rPr>
              <w:tab/>
            </w:r>
            <w:r w:rsidRPr="000619E1">
              <w:rPr>
                <w:rStyle w:val="Hyperkobling"/>
              </w:rPr>
              <w:t>Skjønnsforutsetninger</w:t>
            </w:r>
            <w:r>
              <w:rPr>
                <w:webHidden/>
              </w:rPr>
              <w:tab/>
            </w:r>
            <w:r>
              <w:rPr>
                <w:webHidden/>
              </w:rPr>
              <w:fldChar w:fldCharType="begin"/>
            </w:r>
            <w:r>
              <w:rPr>
                <w:webHidden/>
              </w:rPr>
              <w:instrText xml:space="preserve"> PAGEREF _Toc223342199 \h </w:instrText>
            </w:r>
            <w:r>
              <w:rPr>
                <w:webHidden/>
              </w:rPr>
            </w:r>
            <w:r>
              <w:rPr>
                <w:webHidden/>
              </w:rPr>
              <w:fldChar w:fldCharType="separate"/>
            </w:r>
            <w:r>
              <w:rPr>
                <w:webHidden/>
              </w:rPr>
              <w:t>1</w:t>
            </w:r>
            <w:r w:rsidR="00A401DD">
              <w:rPr>
                <w:webHidden/>
              </w:rPr>
              <w:t>0</w:t>
            </w:r>
            <w:r>
              <w:rPr>
                <w:webHidden/>
              </w:rPr>
              <w:fldChar w:fldCharType="end"/>
            </w:r>
          </w:hyperlink>
        </w:p>
        <w:p w14:paraId="74F22ED7" w14:textId="370997C7" w:rsidR="006D7655" w:rsidRDefault="006D7655">
          <w:pPr>
            <w:pStyle w:val="INNH2"/>
            <w:rPr>
              <w:rFonts w:asciiTheme="minorHAnsi" w:eastAsiaTheme="minorEastAsia" w:hAnsiTheme="minorHAnsi" w:cstheme="minorBidi"/>
              <w:kern w:val="2"/>
              <w:sz w:val="24"/>
              <w:szCs w:val="24"/>
              <w14:ligatures w14:val="standardContextual"/>
            </w:rPr>
          </w:pPr>
          <w:hyperlink w:anchor="_Toc223342200" w:history="1">
            <w:r w:rsidRPr="000619E1">
              <w:rPr>
                <w:rStyle w:val="Hyperkobling"/>
              </w:rPr>
              <w:t>4.5</w:t>
            </w:r>
            <w:r>
              <w:rPr>
                <w:rFonts w:asciiTheme="minorHAnsi" w:eastAsiaTheme="minorEastAsia" w:hAnsiTheme="minorHAnsi" w:cstheme="minorBidi"/>
                <w:kern w:val="2"/>
                <w:sz w:val="24"/>
                <w:szCs w:val="24"/>
                <w14:ligatures w14:val="standardContextual"/>
              </w:rPr>
              <w:tab/>
            </w:r>
            <w:r w:rsidRPr="000619E1">
              <w:rPr>
                <w:rStyle w:val="Hyperkobling"/>
              </w:rPr>
              <w:t>Vernegrense</w:t>
            </w:r>
            <w:r>
              <w:rPr>
                <w:webHidden/>
              </w:rPr>
              <w:tab/>
            </w:r>
            <w:r>
              <w:rPr>
                <w:webHidden/>
              </w:rPr>
              <w:fldChar w:fldCharType="begin"/>
            </w:r>
            <w:r>
              <w:rPr>
                <w:webHidden/>
              </w:rPr>
              <w:instrText xml:space="preserve"> PAGEREF _Toc223342200 \h </w:instrText>
            </w:r>
            <w:r>
              <w:rPr>
                <w:webHidden/>
              </w:rPr>
            </w:r>
            <w:r>
              <w:rPr>
                <w:webHidden/>
              </w:rPr>
              <w:fldChar w:fldCharType="separate"/>
            </w:r>
            <w:r>
              <w:rPr>
                <w:webHidden/>
              </w:rPr>
              <w:t>1</w:t>
            </w:r>
            <w:r w:rsidR="003F78E7">
              <w:rPr>
                <w:webHidden/>
              </w:rPr>
              <w:t>0</w:t>
            </w:r>
            <w:r>
              <w:rPr>
                <w:webHidden/>
              </w:rPr>
              <w:fldChar w:fldCharType="end"/>
            </w:r>
          </w:hyperlink>
        </w:p>
        <w:p w14:paraId="09FBE1F3" w14:textId="06107C7F" w:rsidR="006D7655" w:rsidRDefault="006D7655">
          <w:pPr>
            <w:pStyle w:val="INNH2"/>
            <w:rPr>
              <w:rFonts w:asciiTheme="minorHAnsi" w:eastAsiaTheme="minorEastAsia" w:hAnsiTheme="minorHAnsi" w:cstheme="minorBidi"/>
              <w:kern w:val="2"/>
              <w:sz w:val="24"/>
              <w:szCs w:val="24"/>
              <w14:ligatures w14:val="standardContextual"/>
            </w:rPr>
          </w:pPr>
          <w:hyperlink w:anchor="_Toc223342201" w:history="1">
            <w:r w:rsidRPr="000619E1">
              <w:rPr>
                <w:rStyle w:val="Hyperkobling"/>
              </w:rPr>
              <w:t>4.6</w:t>
            </w:r>
            <w:r>
              <w:rPr>
                <w:rFonts w:asciiTheme="minorHAnsi" w:eastAsiaTheme="minorEastAsia" w:hAnsiTheme="minorHAnsi" w:cstheme="minorBidi"/>
                <w:kern w:val="2"/>
                <w:sz w:val="24"/>
                <w:szCs w:val="24"/>
                <w14:ligatures w14:val="standardContextual"/>
              </w:rPr>
              <w:tab/>
            </w:r>
            <w:r w:rsidRPr="000619E1">
              <w:rPr>
                <w:rStyle w:val="Hyperkobling"/>
              </w:rPr>
              <w:t>Brukshistorie</w:t>
            </w:r>
            <w:r>
              <w:rPr>
                <w:webHidden/>
              </w:rPr>
              <w:tab/>
            </w:r>
            <w:r>
              <w:rPr>
                <w:webHidden/>
              </w:rPr>
              <w:fldChar w:fldCharType="begin"/>
            </w:r>
            <w:r>
              <w:rPr>
                <w:webHidden/>
              </w:rPr>
              <w:instrText xml:space="preserve"> PAGEREF _Toc223342201 \h </w:instrText>
            </w:r>
            <w:r>
              <w:rPr>
                <w:webHidden/>
              </w:rPr>
            </w:r>
            <w:r>
              <w:rPr>
                <w:webHidden/>
              </w:rPr>
              <w:fldChar w:fldCharType="separate"/>
            </w:r>
            <w:r>
              <w:rPr>
                <w:webHidden/>
              </w:rPr>
              <w:t>1</w:t>
            </w:r>
            <w:r w:rsidR="00A401DD">
              <w:rPr>
                <w:webHidden/>
              </w:rPr>
              <w:t>0</w:t>
            </w:r>
            <w:r>
              <w:rPr>
                <w:webHidden/>
              </w:rPr>
              <w:fldChar w:fldCharType="end"/>
            </w:r>
          </w:hyperlink>
        </w:p>
        <w:p w14:paraId="1F17D3DD" w14:textId="4184C763" w:rsidR="006D7655" w:rsidRDefault="006D7655">
          <w:pPr>
            <w:pStyle w:val="INNH2"/>
            <w:rPr>
              <w:rFonts w:asciiTheme="minorHAnsi" w:eastAsiaTheme="minorEastAsia" w:hAnsiTheme="minorHAnsi" w:cstheme="minorBidi"/>
              <w:kern w:val="2"/>
              <w:sz w:val="24"/>
              <w:szCs w:val="24"/>
              <w14:ligatures w14:val="standardContextual"/>
            </w:rPr>
          </w:pPr>
          <w:hyperlink w:anchor="_Toc223342202" w:history="1">
            <w:r w:rsidRPr="000619E1">
              <w:rPr>
                <w:rStyle w:val="Hyperkobling"/>
              </w:rPr>
              <w:t>4.7</w:t>
            </w:r>
            <w:r>
              <w:rPr>
                <w:rFonts w:asciiTheme="minorHAnsi" w:eastAsiaTheme="minorEastAsia" w:hAnsiTheme="minorHAnsi" w:cstheme="minorBidi"/>
                <w:kern w:val="2"/>
                <w:sz w:val="24"/>
                <w:szCs w:val="24"/>
                <w14:ligatures w14:val="standardContextual"/>
              </w:rPr>
              <w:tab/>
            </w:r>
            <w:r w:rsidRPr="000619E1">
              <w:rPr>
                <w:rStyle w:val="Hyperkobling"/>
              </w:rPr>
              <w:t>Landbruk</w:t>
            </w:r>
            <w:r>
              <w:rPr>
                <w:webHidden/>
              </w:rPr>
              <w:tab/>
            </w:r>
            <w:r>
              <w:rPr>
                <w:webHidden/>
              </w:rPr>
              <w:fldChar w:fldCharType="begin"/>
            </w:r>
            <w:r>
              <w:rPr>
                <w:webHidden/>
              </w:rPr>
              <w:instrText xml:space="preserve"> PAGEREF _Toc223342202 \h </w:instrText>
            </w:r>
            <w:r>
              <w:rPr>
                <w:webHidden/>
              </w:rPr>
            </w:r>
            <w:r>
              <w:rPr>
                <w:webHidden/>
              </w:rPr>
              <w:fldChar w:fldCharType="separate"/>
            </w:r>
            <w:r>
              <w:rPr>
                <w:webHidden/>
              </w:rPr>
              <w:t>1</w:t>
            </w:r>
            <w:r w:rsidR="00B30A0C">
              <w:rPr>
                <w:webHidden/>
              </w:rPr>
              <w:t>1</w:t>
            </w:r>
            <w:r>
              <w:rPr>
                <w:webHidden/>
              </w:rPr>
              <w:fldChar w:fldCharType="end"/>
            </w:r>
          </w:hyperlink>
        </w:p>
        <w:p w14:paraId="70277BAE" w14:textId="1DE20419" w:rsidR="006D7655" w:rsidRDefault="006D7655">
          <w:pPr>
            <w:pStyle w:val="INNH2"/>
            <w:rPr>
              <w:rFonts w:asciiTheme="minorHAnsi" w:eastAsiaTheme="minorEastAsia" w:hAnsiTheme="minorHAnsi" w:cstheme="minorBidi"/>
              <w:kern w:val="2"/>
              <w:sz w:val="24"/>
              <w:szCs w:val="24"/>
              <w14:ligatures w14:val="standardContextual"/>
            </w:rPr>
          </w:pPr>
          <w:hyperlink w:anchor="_Toc223342203" w:history="1">
            <w:r w:rsidRPr="000619E1">
              <w:rPr>
                <w:rStyle w:val="Hyperkobling"/>
              </w:rPr>
              <w:t>4.8</w:t>
            </w:r>
            <w:r>
              <w:rPr>
                <w:rFonts w:asciiTheme="minorHAnsi" w:eastAsiaTheme="minorEastAsia" w:hAnsiTheme="minorHAnsi" w:cstheme="minorBidi"/>
                <w:kern w:val="2"/>
                <w:sz w:val="24"/>
                <w:szCs w:val="24"/>
                <w14:ligatures w14:val="standardContextual"/>
              </w:rPr>
              <w:tab/>
            </w:r>
            <w:r w:rsidRPr="000619E1">
              <w:rPr>
                <w:rStyle w:val="Hyperkobling"/>
              </w:rPr>
              <w:t>Reindrift</w:t>
            </w:r>
            <w:r>
              <w:rPr>
                <w:webHidden/>
              </w:rPr>
              <w:tab/>
            </w:r>
            <w:r>
              <w:rPr>
                <w:webHidden/>
              </w:rPr>
              <w:fldChar w:fldCharType="begin"/>
            </w:r>
            <w:r>
              <w:rPr>
                <w:webHidden/>
              </w:rPr>
              <w:instrText xml:space="preserve"> PAGEREF _Toc223342203 \h </w:instrText>
            </w:r>
            <w:r>
              <w:rPr>
                <w:webHidden/>
              </w:rPr>
            </w:r>
            <w:r>
              <w:rPr>
                <w:webHidden/>
              </w:rPr>
              <w:fldChar w:fldCharType="separate"/>
            </w:r>
            <w:r>
              <w:rPr>
                <w:webHidden/>
              </w:rPr>
              <w:t>1</w:t>
            </w:r>
            <w:r w:rsidR="00B30A0C">
              <w:rPr>
                <w:webHidden/>
              </w:rPr>
              <w:t>1</w:t>
            </w:r>
            <w:r>
              <w:rPr>
                <w:webHidden/>
              </w:rPr>
              <w:fldChar w:fldCharType="end"/>
            </w:r>
          </w:hyperlink>
        </w:p>
        <w:p w14:paraId="35C0BD78" w14:textId="02C3F27A" w:rsidR="006D7655" w:rsidRDefault="006D7655">
          <w:pPr>
            <w:pStyle w:val="INNH2"/>
            <w:rPr>
              <w:rFonts w:asciiTheme="minorHAnsi" w:eastAsiaTheme="minorEastAsia" w:hAnsiTheme="minorHAnsi" w:cstheme="minorBidi"/>
              <w:kern w:val="2"/>
              <w:sz w:val="24"/>
              <w:szCs w:val="24"/>
              <w14:ligatures w14:val="standardContextual"/>
            </w:rPr>
          </w:pPr>
          <w:hyperlink w:anchor="_Toc223342204" w:history="1">
            <w:r w:rsidRPr="000619E1">
              <w:rPr>
                <w:rStyle w:val="Hyperkobling"/>
              </w:rPr>
              <w:t>4.9</w:t>
            </w:r>
            <w:r>
              <w:rPr>
                <w:rFonts w:asciiTheme="minorHAnsi" w:eastAsiaTheme="minorEastAsia" w:hAnsiTheme="minorHAnsi" w:cstheme="minorBidi"/>
                <w:kern w:val="2"/>
                <w:sz w:val="24"/>
                <w:szCs w:val="24"/>
                <w14:ligatures w14:val="standardContextual"/>
              </w:rPr>
              <w:tab/>
            </w:r>
            <w:r w:rsidRPr="000619E1">
              <w:rPr>
                <w:rStyle w:val="Hyperkobling"/>
              </w:rPr>
              <w:t>Friluftsliv</w:t>
            </w:r>
            <w:r>
              <w:rPr>
                <w:webHidden/>
              </w:rPr>
              <w:tab/>
            </w:r>
            <w:r>
              <w:rPr>
                <w:webHidden/>
              </w:rPr>
              <w:fldChar w:fldCharType="begin"/>
            </w:r>
            <w:r>
              <w:rPr>
                <w:webHidden/>
              </w:rPr>
              <w:instrText xml:space="preserve"> PAGEREF _Toc223342204 \h </w:instrText>
            </w:r>
            <w:r>
              <w:rPr>
                <w:webHidden/>
              </w:rPr>
            </w:r>
            <w:r>
              <w:rPr>
                <w:webHidden/>
              </w:rPr>
              <w:fldChar w:fldCharType="separate"/>
            </w:r>
            <w:r>
              <w:rPr>
                <w:webHidden/>
              </w:rPr>
              <w:t>1</w:t>
            </w:r>
            <w:r w:rsidR="00B30A0C">
              <w:rPr>
                <w:webHidden/>
              </w:rPr>
              <w:t>1</w:t>
            </w:r>
            <w:r>
              <w:rPr>
                <w:webHidden/>
              </w:rPr>
              <w:fldChar w:fldCharType="end"/>
            </w:r>
          </w:hyperlink>
        </w:p>
        <w:p w14:paraId="3E3176CA" w14:textId="3239D90F" w:rsidR="006D7655" w:rsidRDefault="006D7655">
          <w:pPr>
            <w:pStyle w:val="INNH2"/>
            <w:rPr>
              <w:rFonts w:asciiTheme="minorHAnsi" w:eastAsiaTheme="minorEastAsia" w:hAnsiTheme="minorHAnsi" w:cstheme="minorBidi"/>
              <w:kern w:val="2"/>
              <w:sz w:val="24"/>
              <w:szCs w:val="24"/>
              <w14:ligatures w14:val="standardContextual"/>
            </w:rPr>
          </w:pPr>
          <w:hyperlink w:anchor="_Toc223342205" w:history="1">
            <w:r w:rsidRPr="000619E1">
              <w:rPr>
                <w:rStyle w:val="Hyperkobling"/>
              </w:rPr>
              <w:t>4.10</w:t>
            </w:r>
            <w:r>
              <w:rPr>
                <w:rFonts w:asciiTheme="minorHAnsi" w:eastAsiaTheme="minorEastAsia" w:hAnsiTheme="minorHAnsi" w:cstheme="minorBidi"/>
                <w:kern w:val="2"/>
                <w:sz w:val="24"/>
                <w:szCs w:val="24"/>
                <w14:ligatures w14:val="standardContextual"/>
              </w:rPr>
              <w:tab/>
            </w:r>
            <w:r w:rsidRPr="000619E1">
              <w:rPr>
                <w:rStyle w:val="Hyperkobling"/>
              </w:rPr>
              <w:t>Jakt og Fiske</w:t>
            </w:r>
            <w:r>
              <w:rPr>
                <w:webHidden/>
              </w:rPr>
              <w:tab/>
            </w:r>
            <w:r>
              <w:rPr>
                <w:webHidden/>
              </w:rPr>
              <w:fldChar w:fldCharType="begin"/>
            </w:r>
            <w:r>
              <w:rPr>
                <w:webHidden/>
              </w:rPr>
              <w:instrText xml:space="preserve"> PAGEREF _Toc223342205 \h </w:instrText>
            </w:r>
            <w:r>
              <w:rPr>
                <w:webHidden/>
              </w:rPr>
            </w:r>
            <w:r>
              <w:rPr>
                <w:webHidden/>
              </w:rPr>
              <w:fldChar w:fldCharType="separate"/>
            </w:r>
            <w:r>
              <w:rPr>
                <w:webHidden/>
              </w:rPr>
              <w:t>1</w:t>
            </w:r>
            <w:r w:rsidR="00B30A0C">
              <w:rPr>
                <w:webHidden/>
              </w:rPr>
              <w:t>1</w:t>
            </w:r>
            <w:r>
              <w:rPr>
                <w:webHidden/>
              </w:rPr>
              <w:fldChar w:fldCharType="end"/>
            </w:r>
          </w:hyperlink>
        </w:p>
        <w:p w14:paraId="0AA70731" w14:textId="7048EAC4" w:rsidR="006D7655" w:rsidRDefault="006D7655">
          <w:pPr>
            <w:pStyle w:val="INNH2"/>
            <w:rPr>
              <w:rFonts w:asciiTheme="minorHAnsi" w:eastAsiaTheme="minorEastAsia" w:hAnsiTheme="minorHAnsi" w:cstheme="minorBidi"/>
              <w:kern w:val="2"/>
              <w:sz w:val="24"/>
              <w:szCs w:val="24"/>
              <w14:ligatures w14:val="standardContextual"/>
            </w:rPr>
          </w:pPr>
          <w:hyperlink w:anchor="_Toc223342206" w:history="1">
            <w:r w:rsidRPr="000619E1">
              <w:rPr>
                <w:rStyle w:val="Hyperkobling"/>
              </w:rPr>
              <w:t>4.11</w:t>
            </w:r>
            <w:r>
              <w:rPr>
                <w:rFonts w:asciiTheme="minorHAnsi" w:eastAsiaTheme="minorEastAsia" w:hAnsiTheme="minorHAnsi" w:cstheme="minorBidi"/>
                <w:kern w:val="2"/>
                <w:sz w:val="24"/>
                <w:szCs w:val="24"/>
                <w14:ligatures w14:val="standardContextual"/>
              </w:rPr>
              <w:tab/>
            </w:r>
            <w:r w:rsidRPr="000619E1">
              <w:rPr>
                <w:rStyle w:val="Hyperkobling"/>
              </w:rPr>
              <w:t>Kulturminner</w:t>
            </w:r>
            <w:r>
              <w:rPr>
                <w:webHidden/>
              </w:rPr>
              <w:tab/>
            </w:r>
            <w:r>
              <w:rPr>
                <w:webHidden/>
              </w:rPr>
              <w:fldChar w:fldCharType="begin"/>
            </w:r>
            <w:r>
              <w:rPr>
                <w:webHidden/>
              </w:rPr>
              <w:instrText xml:space="preserve"> PAGEREF _Toc223342206 \h </w:instrText>
            </w:r>
            <w:r>
              <w:rPr>
                <w:webHidden/>
              </w:rPr>
            </w:r>
            <w:r>
              <w:rPr>
                <w:webHidden/>
              </w:rPr>
              <w:fldChar w:fldCharType="separate"/>
            </w:r>
            <w:r>
              <w:rPr>
                <w:webHidden/>
              </w:rPr>
              <w:t>1</w:t>
            </w:r>
            <w:r w:rsidR="00B30A0C">
              <w:rPr>
                <w:webHidden/>
              </w:rPr>
              <w:t>1</w:t>
            </w:r>
            <w:r>
              <w:rPr>
                <w:webHidden/>
              </w:rPr>
              <w:fldChar w:fldCharType="end"/>
            </w:r>
          </w:hyperlink>
        </w:p>
        <w:p w14:paraId="44CB942E" w14:textId="38635BA3" w:rsidR="006D7655" w:rsidRDefault="006D7655">
          <w:pPr>
            <w:pStyle w:val="INNH2"/>
            <w:rPr>
              <w:rFonts w:asciiTheme="minorHAnsi" w:eastAsiaTheme="minorEastAsia" w:hAnsiTheme="minorHAnsi" w:cstheme="minorBidi"/>
              <w:kern w:val="2"/>
              <w:sz w:val="24"/>
              <w:szCs w:val="24"/>
              <w14:ligatures w14:val="standardContextual"/>
            </w:rPr>
          </w:pPr>
          <w:hyperlink w:anchor="_Toc223342207" w:history="1">
            <w:r w:rsidRPr="000619E1">
              <w:rPr>
                <w:rStyle w:val="Hyperkobling"/>
              </w:rPr>
              <w:t>4.12</w:t>
            </w:r>
            <w:r>
              <w:rPr>
                <w:rFonts w:asciiTheme="minorHAnsi" w:eastAsiaTheme="minorEastAsia" w:hAnsiTheme="minorHAnsi" w:cstheme="minorBidi"/>
                <w:kern w:val="2"/>
                <w:sz w:val="24"/>
                <w:szCs w:val="24"/>
                <w14:ligatures w14:val="standardContextual"/>
              </w:rPr>
              <w:tab/>
            </w:r>
            <w:r w:rsidRPr="000619E1">
              <w:rPr>
                <w:rStyle w:val="Hyperkobling"/>
              </w:rPr>
              <w:t>Bygg og installasjoner</w:t>
            </w:r>
            <w:r>
              <w:rPr>
                <w:webHidden/>
              </w:rPr>
              <w:tab/>
            </w:r>
            <w:r>
              <w:rPr>
                <w:webHidden/>
              </w:rPr>
              <w:fldChar w:fldCharType="begin"/>
            </w:r>
            <w:r>
              <w:rPr>
                <w:webHidden/>
              </w:rPr>
              <w:instrText xml:space="preserve"> PAGEREF _Toc223342207 \h </w:instrText>
            </w:r>
            <w:r>
              <w:rPr>
                <w:webHidden/>
              </w:rPr>
            </w:r>
            <w:r>
              <w:rPr>
                <w:webHidden/>
              </w:rPr>
              <w:fldChar w:fldCharType="separate"/>
            </w:r>
            <w:r>
              <w:rPr>
                <w:webHidden/>
              </w:rPr>
              <w:t>1</w:t>
            </w:r>
            <w:r w:rsidR="00B30A0C">
              <w:rPr>
                <w:webHidden/>
              </w:rPr>
              <w:t>2</w:t>
            </w:r>
            <w:r>
              <w:rPr>
                <w:webHidden/>
              </w:rPr>
              <w:fldChar w:fldCharType="end"/>
            </w:r>
          </w:hyperlink>
        </w:p>
        <w:p w14:paraId="51007716" w14:textId="56BF4E8F" w:rsidR="006D7655" w:rsidRDefault="006D7655">
          <w:pPr>
            <w:pStyle w:val="INNH2"/>
            <w:rPr>
              <w:rFonts w:asciiTheme="minorHAnsi" w:eastAsiaTheme="minorEastAsia" w:hAnsiTheme="minorHAnsi" w:cstheme="minorBidi"/>
              <w:kern w:val="2"/>
              <w:sz w:val="24"/>
              <w:szCs w:val="24"/>
              <w14:ligatures w14:val="standardContextual"/>
            </w:rPr>
          </w:pPr>
          <w:hyperlink w:anchor="_Toc223342208" w:history="1">
            <w:r w:rsidRPr="000619E1">
              <w:rPr>
                <w:rStyle w:val="Hyperkobling"/>
              </w:rPr>
              <w:t>4.13</w:t>
            </w:r>
            <w:r>
              <w:rPr>
                <w:rFonts w:asciiTheme="minorHAnsi" w:eastAsiaTheme="minorEastAsia" w:hAnsiTheme="minorHAnsi" w:cstheme="minorBidi"/>
                <w:kern w:val="2"/>
                <w:sz w:val="24"/>
                <w:szCs w:val="24"/>
                <w14:ligatures w14:val="standardContextual"/>
              </w:rPr>
              <w:tab/>
            </w:r>
            <w:r w:rsidRPr="000619E1">
              <w:rPr>
                <w:rStyle w:val="Hyperkobling"/>
              </w:rPr>
              <w:t>Infrastruktur</w:t>
            </w:r>
            <w:r>
              <w:rPr>
                <w:webHidden/>
              </w:rPr>
              <w:tab/>
            </w:r>
            <w:r>
              <w:rPr>
                <w:webHidden/>
              </w:rPr>
              <w:fldChar w:fldCharType="begin"/>
            </w:r>
            <w:r>
              <w:rPr>
                <w:webHidden/>
              </w:rPr>
              <w:instrText xml:space="preserve"> PAGEREF _Toc223342208 \h </w:instrText>
            </w:r>
            <w:r>
              <w:rPr>
                <w:webHidden/>
              </w:rPr>
            </w:r>
            <w:r>
              <w:rPr>
                <w:webHidden/>
              </w:rPr>
              <w:fldChar w:fldCharType="separate"/>
            </w:r>
            <w:r>
              <w:rPr>
                <w:webHidden/>
              </w:rPr>
              <w:t>1</w:t>
            </w:r>
            <w:r w:rsidR="00B30A0C">
              <w:rPr>
                <w:webHidden/>
              </w:rPr>
              <w:t>2</w:t>
            </w:r>
            <w:r>
              <w:rPr>
                <w:webHidden/>
              </w:rPr>
              <w:fldChar w:fldCharType="end"/>
            </w:r>
          </w:hyperlink>
        </w:p>
        <w:p w14:paraId="19E560AF" w14:textId="0435B5B2" w:rsidR="006D7655" w:rsidRDefault="006D7655">
          <w:pPr>
            <w:pStyle w:val="INNH2"/>
            <w:rPr>
              <w:rFonts w:asciiTheme="minorHAnsi" w:eastAsiaTheme="minorEastAsia" w:hAnsiTheme="minorHAnsi" w:cstheme="minorBidi"/>
              <w:kern w:val="2"/>
              <w:sz w:val="24"/>
              <w:szCs w:val="24"/>
              <w14:ligatures w14:val="standardContextual"/>
            </w:rPr>
          </w:pPr>
          <w:hyperlink w:anchor="_Toc223342209" w:history="1">
            <w:r w:rsidRPr="000619E1">
              <w:rPr>
                <w:rStyle w:val="Hyperkobling"/>
              </w:rPr>
              <w:t>4.14</w:t>
            </w:r>
            <w:r>
              <w:rPr>
                <w:rFonts w:asciiTheme="minorHAnsi" w:eastAsiaTheme="minorEastAsia" w:hAnsiTheme="minorHAnsi" w:cstheme="minorBidi"/>
                <w:kern w:val="2"/>
                <w:sz w:val="24"/>
                <w:szCs w:val="24"/>
                <w14:ligatures w14:val="standardContextual"/>
              </w:rPr>
              <w:tab/>
            </w:r>
            <w:r w:rsidRPr="000619E1">
              <w:rPr>
                <w:rStyle w:val="Hyperkobling"/>
              </w:rPr>
              <w:t>Motorferdsel</w:t>
            </w:r>
            <w:r>
              <w:rPr>
                <w:webHidden/>
              </w:rPr>
              <w:tab/>
            </w:r>
            <w:r>
              <w:rPr>
                <w:webHidden/>
              </w:rPr>
              <w:fldChar w:fldCharType="begin"/>
            </w:r>
            <w:r>
              <w:rPr>
                <w:webHidden/>
              </w:rPr>
              <w:instrText xml:space="preserve"> PAGEREF _Toc223342209 \h </w:instrText>
            </w:r>
            <w:r>
              <w:rPr>
                <w:webHidden/>
              </w:rPr>
            </w:r>
            <w:r>
              <w:rPr>
                <w:webHidden/>
              </w:rPr>
              <w:fldChar w:fldCharType="separate"/>
            </w:r>
            <w:r>
              <w:rPr>
                <w:webHidden/>
              </w:rPr>
              <w:t>1</w:t>
            </w:r>
            <w:r w:rsidR="00B30A0C">
              <w:rPr>
                <w:webHidden/>
              </w:rPr>
              <w:t>2</w:t>
            </w:r>
            <w:r>
              <w:rPr>
                <w:webHidden/>
              </w:rPr>
              <w:fldChar w:fldCharType="end"/>
            </w:r>
          </w:hyperlink>
        </w:p>
        <w:p w14:paraId="0FBADD50" w14:textId="1B8816CD" w:rsidR="006D7655" w:rsidRDefault="006D7655">
          <w:pPr>
            <w:pStyle w:val="INNH2"/>
            <w:rPr>
              <w:rFonts w:asciiTheme="minorHAnsi" w:eastAsiaTheme="minorEastAsia" w:hAnsiTheme="minorHAnsi" w:cstheme="minorBidi"/>
              <w:kern w:val="2"/>
              <w:sz w:val="24"/>
              <w:szCs w:val="24"/>
              <w14:ligatures w14:val="standardContextual"/>
            </w:rPr>
          </w:pPr>
          <w:hyperlink w:anchor="_Toc223342210" w:history="1">
            <w:r w:rsidRPr="000619E1">
              <w:rPr>
                <w:rStyle w:val="Hyperkobling"/>
              </w:rPr>
              <w:t>4.15</w:t>
            </w:r>
            <w:r>
              <w:rPr>
                <w:rFonts w:asciiTheme="minorHAnsi" w:eastAsiaTheme="minorEastAsia" w:hAnsiTheme="minorHAnsi" w:cstheme="minorBidi"/>
                <w:kern w:val="2"/>
                <w:sz w:val="24"/>
                <w:szCs w:val="24"/>
                <w14:ligatures w14:val="standardContextual"/>
              </w:rPr>
              <w:tab/>
            </w:r>
            <w:r w:rsidRPr="000619E1">
              <w:rPr>
                <w:rStyle w:val="Hyperkobling"/>
              </w:rPr>
              <w:t>Tilleggsopplysninger</w:t>
            </w:r>
            <w:r>
              <w:rPr>
                <w:webHidden/>
              </w:rPr>
              <w:tab/>
            </w:r>
            <w:r>
              <w:rPr>
                <w:webHidden/>
              </w:rPr>
              <w:fldChar w:fldCharType="begin"/>
            </w:r>
            <w:r>
              <w:rPr>
                <w:webHidden/>
              </w:rPr>
              <w:instrText xml:space="preserve"> PAGEREF _Toc223342210 \h </w:instrText>
            </w:r>
            <w:r>
              <w:rPr>
                <w:webHidden/>
              </w:rPr>
            </w:r>
            <w:r>
              <w:rPr>
                <w:webHidden/>
              </w:rPr>
              <w:fldChar w:fldCharType="separate"/>
            </w:r>
            <w:r>
              <w:rPr>
                <w:webHidden/>
              </w:rPr>
              <w:t>1</w:t>
            </w:r>
            <w:r w:rsidR="00B30A0C">
              <w:rPr>
                <w:webHidden/>
              </w:rPr>
              <w:t>3</w:t>
            </w:r>
            <w:r>
              <w:rPr>
                <w:webHidden/>
              </w:rPr>
              <w:fldChar w:fldCharType="end"/>
            </w:r>
          </w:hyperlink>
        </w:p>
        <w:p w14:paraId="0EC90156" w14:textId="4EDF8599" w:rsidR="006D7655" w:rsidRDefault="006D7655">
          <w:pPr>
            <w:pStyle w:val="INNH1"/>
            <w:rPr>
              <w:rFonts w:asciiTheme="minorHAnsi" w:eastAsiaTheme="minorEastAsia" w:hAnsiTheme="minorHAnsi" w:cstheme="minorBidi"/>
              <w:b w:val="0"/>
              <w:kern w:val="2"/>
              <w:sz w:val="24"/>
              <w:szCs w:val="24"/>
              <w14:ligatures w14:val="standardContextual"/>
            </w:rPr>
          </w:pPr>
          <w:hyperlink w:anchor="_Toc223342211" w:history="1">
            <w:r w:rsidRPr="000619E1">
              <w:rPr>
                <w:rStyle w:val="Hyperkobling"/>
              </w:rPr>
              <w:t>5</w:t>
            </w:r>
            <w:r>
              <w:rPr>
                <w:rFonts w:asciiTheme="minorHAnsi" w:eastAsiaTheme="minorEastAsia" w:hAnsiTheme="minorHAnsi" w:cstheme="minorBidi"/>
                <w:b w:val="0"/>
                <w:kern w:val="2"/>
                <w:sz w:val="24"/>
                <w:szCs w:val="24"/>
                <w14:ligatures w14:val="standardContextual"/>
              </w:rPr>
              <w:tab/>
            </w:r>
            <w:r w:rsidRPr="000619E1">
              <w:rPr>
                <w:rStyle w:val="Hyperkobling"/>
              </w:rPr>
              <w:t>Forvaltning</w:t>
            </w:r>
            <w:r>
              <w:rPr>
                <w:webHidden/>
              </w:rPr>
              <w:tab/>
            </w:r>
            <w:r>
              <w:rPr>
                <w:webHidden/>
              </w:rPr>
              <w:fldChar w:fldCharType="begin"/>
            </w:r>
            <w:r>
              <w:rPr>
                <w:webHidden/>
              </w:rPr>
              <w:instrText xml:space="preserve"> PAGEREF _Toc223342211 \h </w:instrText>
            </w:r>
            <w:r>
              <w:rPr>
                <w:webHidden/>
              </w:rPr>
            </w:r>
            <w:r>
              <w:rPr>
                <w:webHidden/>
              </w:rPr>
              <w:fldChar w:fldCharType="separate"/>
            </w:r>
            <w:r>
              <w:rPr>
                <w:webHidden/>
              </w:rPr>
              <w:t>1</w:t>
            </w:r>
            <w:r w:rsidR="00B30A0C">
              <w:rPr>
                <w:webHidden/>
              </w:rPr>
              <w:t>4</w:t>
            </w:r>
            <w:r>
              <w:rPr>
                <w:webHidden/>
              </w:rPr>
              <w:fldChar w:fldCharType="end"/>
            </w:r>
          </w:hyperlink>
        </w:p>
        <w:p w14:paraId="5044E75B" w14:textId="7015113A" w:rsidR="006D7655" w:rsidRDefault="006D7655">
          <w:pPr>
            <w:pStyle w:val="INNH2"/>
            <w:rPr>
              <w:rFonts w:asciiTheme="minorHAnsi" w:eastAsiaTheme="minorEastAsia" w:hAnsiTheme="minorHAnsi" w:cstheme="minorBidi"/>
              <w:kern w:val="2"/>
              <w:sz w:val="24"/>
              <w:szCs w:val="24"/>
              <w14:ligatures w14:val="standardContextual"/>
            </w:rPr>
          </w:pPr>
          <w:hyperlink w:anchor="_Toc223342212" w:history="1">
            <w:r w:rsidRPr="000619E1">
              <w:rPr>
                <w:rStyle w:val="Hyperkobling"/>
              </w:rPr>
              <w:t>5.1</w:t>
            </w:r>
            <w:r>
              <w:rPr>
                <w:rFonts w:asciiTheme="minorHAnsi" w:eastAsiaTheme="minorEastAsia" w:hAnsiTheme="minorHAnsi" w:cstheme="minorBidi"/>
                <w:kern w:val="2"/>
                <w:sz w:val="24"/>
                <w:szCs w:val="24"/>
                <w14:ligatures w14:val="standardContextual"/>
              </w:rPr>
              <w:tab/>
            </w:r>
            <w:r w:rsidRPr="000619E1">
              <w:rPr>
                <w:rStyle w:val="Hyperkobling"/>
              </w:rPr>
              <w:t>Innledning</w:t>
            </w:r>
            <w:r>
              <w:rPr>
                <w:webHidden/>
              </w:rPr>
              <w:tab/>
            </w:r>
            <w:r>
              <w:rPr>
                <w:webHidden/>
              </w:rPr>
              <w:fldChar w:fldCharType="begin"/>
            </w:r>
            <w:r>
              <w:rPr>
                <w:webHidden/>
              </w:rPr>
              <w:instrText xml:space="preserve"> PAGEREF _Toc223342212 \h </w:instrText>
            </w:r>
            <w:r>
              <w:rPr>
                <w:webHidden/>
              </w:rPr>
            </w:r>
            <w:r>
              <w:rPr>
                <w:webHidden/>
              </w:rPr>
              <w:fldChar w:fldCharType="separate"/>
            </w:r>
            <w:r>
              <w:rPr>
                <w:webHidden/>
              </w:rPr>
              <w:t>1</w:t>
            </w:r>
            <w:r w:rsidR="00B30A0C">
              <w:rPr>
                <w:webHidden/>
              </w:rPr>
              <w:t>4</w:t>
            </w:r>
            <w:r>
              <w:rPr>
                <w:webHidden/>
              </w:rPr>
              <w:fldChar w:fldCharType="end"/>
            </w:r>
          </w:hyperlink>
        </w:p>
        <w:p w14:paraId="7E6C60DA" w14:textId="7342C552" w:rsidR="006D7655" w:rsidRDefault="006D7655">
          <w:pPr>
            <w:pStyle w:val="INNH2"/>
            <w:rPr>
              <w:rFonts w:asciiTheme="minorHAnsi" w:eastAsiaTheme="minorEastAsia" w:hAnsiTheme="minorHAnsi" w:cstheme="minorBidi"/>
              <w:kern w:val="2"/>
              <w:sz w:val="24"/>
              <w:szCs w:val="24"/>
              <w14:ligatures w14:val="standardContextual"/>
            </w:rPr>
          </w:pPr>
          <w:hyperlink w:anchor="_Toc223342213" w:history="1">
            <w:r w:rsidRPr="000619E1">
              <w:rPr>
                <w:rStyle w:val="Hyperkobling"/>
              </w:rPr>
              <w:t>5.2</w:t>
            </w:r>
            <w:r>
              <w:rPr>
                <w:rFonts w:asciiTheme="minorHAnsi" w:eastAsiaTheme="minorEastAsia" w:hAnsiTheme="minorHAnsi" w:cstheme="minorBidi"/>
                <w:kern w:val="2"/>
                <w:sz w:val="24"/>
                <w:szCs w:val="24"/>
                <w14:ligatures w14:val="standardContextual"/>
              </w:rPr>
              <w:tab/>
            </w:r>
            <w:r w:rsidRPr="000619E1">
              <w:rPr>
                <w:rStyle w:val="Hyperkobling"/>
              </w:rPr>
              <w:t>Bevaringsmål</w:t>
            </w:r>
            <w:r>
              <w:rPr>
                <w:webHidden/>
              </w:rPr>
              <w:tab/>
            </w:r>
            <w:r>
              <w:rPr>
                <w:webHidden/>
              </w:rPr>
              <w:fldChar w:fldCharType="begin"/>
            </w:r>
            <w:r>
              <w:rPr>
                <w:webHidden/>
              </w:rPr>
              <w:instrText xml:space="preserve"> PAGEREF _Toc223342213 \h </w:instrText>
            </w:r>
            <w:r>
              <w:rPr>
                <w:webHidden/>
              </w:rPr>
            </w:r>
            <w:r>
              <w:rPr>
                <w:webHidden/>
              </w:rPr>
              <w:fldChar w:fldCharType="separate"/>
            </w:r>
            <w:r>
              <w:rPr>
                <w:webHidden/>
              </w:rPr>
              <w:t>1</w:t>
            </w:r>
            <w:r w:rsidR="00B30A0C">
              <w:rPr>
                <w:webHidden/>
              </w:rPr>
              <w:t>4</w:t>
            </w:r>
            <w:r>
              <w:rPr>
                <w:webHidden/>
              </w:rPr>
              <w:fldChar w:fldCharType="end"/>
            </w:r>
          </w:hyperlink>
        </w:p>
        <w:p w14:paraId="1ECC8063" w14:textId="6398C051" w:rsidR="006D7655" w:rsidRDefault="006D7655">
          <w:pPr>
            <w:pStyle w:val="INNH2"/>
            <w:rPr>
              <w:rFonts w:asciiTheme="minorHAnsi" w:eastAsiaTheme="minorEastAsia" w:hAnsiTheme="minorHAnsi" w:cstheme="minorBidi"/>
              <w:kern w:val="2"/>
              <w:sz w:val="24"/>
              <w:szCs w:val="24"/>
              <w14:ligatures w14:val="standardContextual"/>
            </w:rPr>
          </w:pPr>
          <w:hyperlink w:anchor="_Toc223342214" w:history="1">
            <w:r w:rsidRPr="000619E1">
              <w:rPr>
                <w:rStyle w:val="Hyperkobling"/>
              </w:rPr>
              <w:t>5.3</w:t>
            </w:r>
            <w:r>
              <w:rPr>
                <w:rFonts w:asciiTheme="minorHAnsi" w:eastAsiaTheme="minorEastAsia" w:hAnsiTheme="minorHAnsi" w:cstheme="minorBidi"/>
                <w:kern w:val="2"/>
                <w:sz w:val="24"/>
                <w:szCs w:val="24"/>
                <w14:ligatures w14:val="standardContextual"/>
              </w:rPr>
              <w:tab/>
            </w:r>
            <w:r w:rsidRPr="000619E1">
              <w:rPr>
                <w:rStyle w:val="Hyperkobling"/>
              </w:rPr>
              <w:t>Tiltaksplaner</w:t>
            </w:r>
            <w:r>
              <w:rPr>
                <w:webHidden/>
              </w:rPr>
              <w:tab/>
            </w:r>
            <w:r>
              <w:rPr>
                <w:webHidden/>
              </w:rPr>
              <w:fldChar w:fldCharType="begin"/>
            </w:r>
            <w:r>
              <w:rPr>
                <w:webHidden/>
              </w:rPr>
              <w:instrText xml:space="preserve"> PAGEREF _Toc223342214 \h </w:instrText>
            </w:r>
            <w:r>
              <w:rPr>
                <w:webHidden/>
              </w:rPr>
            </w:r>
            <w:r>
              <w:rPr>
                <w:webHidden/>
              </w:rPr>
              <w:fldChar w:fldCharType="separate"/>
            </w:r>
            <w:r>
              <w:rPr>
                <w:webHidden/>
              </w:rPr>
              <w:t>1</w:t>
            </w:r>
            <w:r w:rsidR="00B30A0C">
              <w:rPr>
                <w:webHidden/>
              </w:rPr>
              <w:t>4</w:t>
            </w:r>
            <w:r>
              <w:rPr>
                <w:webHidden/>
              </w:rPr>
              <w:fldChar w:fldCharType="end"/>
            </w:r>
          </w:hyperlink>
        </w:p>
        <w:p w14:paraId="26660CBD" w14:textId="203C023E" w:rsidR="006D7655" w:rsidRDefault="006D7655">
          <w:pPr>
            <w:pStyle w:val="INNH2"/>
            <w:rPr>
              <w:rFonts w:asciiTheme="minorHAnsi" w:eastAsiaTheme="minorEastAsia" w:hAnsiTheme="minorHAnsi" w:cstheme="minorBidi"/>
              <w:kern w:val="2"/>
              <w:sz w:val="24"/>
              <w:szCs w:val="24"/>
              <w14:ligatures w14:val="standardContextual"/>
            </w:rPr>
          </w:pPr>
          <w:hyperlink w:anchor="_Toc223342215" w:history="1">
            <w:r w:rsidRPr="000619E1">
              <w:rPr>
                <w:rStyle w:val="Hyperkobling"/>
              </w:rPr>
              <w:t>5.4</w:t>
            </w:r>
            <w:r>
              <w:rPr>
                <w:rFonts w:asciiTheme="minorHAnsi" w:eastAsiaTheme="minorEastAsia" w:hAnsiTheme="minorHAnsi" w:cstheme="minorBidi"/>
                <w:kern w:val="2"/>
                <w:sz w:val="24"/>
                <w:szCs w:val="24"/>
                <w14:ligatures w14:val="standardContextual"/>
              </w:rPr>
              <w:tab/>
            </w:r>
            <w:r w:rsidRPr="000619E1">
              <w:rPr>
                <w:rStyle w:val="Hyperkobling"/>
              </w:rPr>
              <w:t>Skjøtselsplan</w:t>
            </w:r>
            <w:r>
              <w:rPr>
                <w:webHidden/>
              </w:rPr>
              <w:tab/>
            </w:r>
            <w:r>
              <w:rPr>
                <w:webHidden/>
              </w:rPr>
              <w:fldChar w:fldCharType="begin"/>
            </w:r>
            <w:r>
              <w:rPr>
                <w:webHidden/>
              </w:rPr>
              <w:instrText xml:space="preserve"> PAGEREF _Toc223342215 \h </w:instrText>
            </w:r>
            <w:r>
              <w:rPr>
                <w:webHidden/>
              </w:rPr>
            </w:r>
            <w:r>
              <w:rPr>
                <w:webHidden/>
              </w:rPr>
              <w:fldChar w:fldCharType="separate"/>
            </w:r>
            <w:r>
              <w:rPr>
                <w:webHidden/>
              </w:rPr>
              <w:t>1</w:t>
            </w:r>
            <w:r>
              <w:rPr>
                <w:webHidden/>
              </w:rPr>
              <w:fldChar w:fldCharType="end"/>
            </w:r>
          </w:hyperlink>
          <w:r w:rsidR="00B30A0C">
            <w:t>5</w:t>
          </w:r>
        </w:p>
        <w:p w14:paraId="34038009" w14:textId="72678EAC" w:rsidR="006D7655" w:rsidRDefault="006D7655">
          <w:pPr>
            <w:pStyle w:val="INNH2"/>
            <w:rPr>
              <w:rFonts w:asciiTheme="minorHAnsi" w:eastAsiaTheme="minorEastAsia" w:hAnsiTheme="minorHAnsi" w:cstheme="minorBidi"/>
              <w:kern w:val="2"/>
              <w:sz w:val="24"/>
              <w:szCs w:val="24"/>
              <w14:ligatures w14:val="standardContextual"/>
            </w:rPr>
          </w:pPr>
          <w:hyperlink w:anchor="_Toc223342216" w:history="1">
            <w:r w:rsidRPr="000619E1">
              <w:rPr>
                <w:rStyle w:val="Hyperkobling"/>
              </w:rPr>
              <w:t>5.5</w:t>
            </w:r>
            <w:r>
              <w:rPr>
                <w:rFonts w:asciiTheme="minorHAnsi" w:eastAsiaTheme="minorEastAsia" w:hAnsiTheme="minorHAnsi" w:cstheme="minorBidi"/>
                <w:kern w:val="2"/>
                <w:sz w:val="24"/>
                <w:szCs w:val="24"/>
                <w14:ligatures w14:val="standardContextual"/>
              </w:rPr>
              <w:tab/>
            </w:r>
            <w:r w:rsidRPr="000619E1">
              <w:rPr>
                <w:rStyle w:val="Hyperkobling"/>
              </w:rPr>
              <w:t>Besøksforvaltning</w:t>
            </w:r>
            <w:r>
              <w:rPr>
                <w:webHidden/>
              </w:rPr>
              <w:tab/>
            </w:r>
            <w:r>
              <w:rPr>
                <w:webHidden/>
              </w:rPr>
              <w:fldChar w:fldCharType="begin"/>
            </w:r>
            <w:r>
              <w:rPr>
                <w:webHidden/>
              </w:rPr>
              <w:instrText xml:space="preserve"> PAGEREF _Toc223342216 \h </w:instrText>
            </w:r>
            <w:r>
              <w:rPr>
                <w:webHidden/>
              </w:rPr>
            </w:r>
            <w:r>
              <w:rPr>
                <w:webHidden/>
              </w:rPr>
              <w:fldChar w:fldCharType="separate"/>
            </w:r>
            <w:r>
              <w:rPr>
                <w:webHidden/>
              </w:rPr>
              <w:t>1</w:t>
            </w:r>
            <w:r>
              <w:rPr>
                <w:webHidden/>
              </w:rPr>
              <w:fldChar w:fldCharType="end"/>
            </w:r>
          </w:hyperlink>
          <w:r w:rsidR="00540CD1">
            <w:t>5</w:t>
          </w:r>
        </w:p>
        <w:p w14:paraId="055396CA" w14:textId="4F2F3FCA" w:rsidR="006D7655" w:rsidRDefault="006D7655">
          <w:pPr>
            <w:pStyle w:val="INNH2"/>
            <w:rPr>
              <w:rFonts w:asciiTheme="minorHAnsi" w:eastAsiaTheme="minorEastAsia" w:hAnsiTheme="minorHAnsi" w:cstheme="minorBidi"/>
              <w:kern w:val="2"/>
              <w:sz w:val="24"/>
              <w:szCs w:val="24"/>
              <w14:ligatures w14:val="standardContextual"/>
            </w:rPr>
          </w:pPr>
          <w:hyperlink w:anchor="_Toc223342217" w:history="1">
            <w:r w:rsidRPr="000619E1">
              <w:rPr>
                <w:rStyle w:val="Hyperkobling"/>
              </w:rPr>
              <w:t>5.6</w:t>
            </w:r>
            <w:r>
              <w:rPr>
                <w:rFonts w:asciiTheme="minorHAnsi" w:eastAsiaTheme="minorEastAsia" w:hAnsiTheme="minorHAnsi" w:cstheme="minorBidi"/>
                <w:kern w:val="2"/>
                <w:sz w:val="24"/>
                <w:szCs w:val="24"/>
                <w14:ligatures w14:val="standardContextual"/>
              </w:rPr>
              <w:tab/>
            </w:r>
            <w:r w:rsidRPr="000619E1">
              <w:rPr>
                <w:rStyle w:val="Hyperkobling"/>
              </w:rPr>
              <w:t>Forvaltningsutfordringer</w:t>
            </w:r>
            <w:r>
              <w:rPr>
                <w:webHidden/>
              </w:rPr>
              <w:tab/>
            </w:r>
            <w:r>
              <w:rPr>
                <w:webHidden/>
              </w:rPr>
              <w:fldChar w:fldCharType="begin"/>
            </w:r>
            <w:r>
              <w:rPr>
                <w:webHidden/>
              </w:rPr>
              <w:instrText xml:space="preserve"> PAGEREF _Toc223342217 \h </w:instrText>
            </w:r>
            <w:r>
              <w:rPr>
                <w:webHidden/>
              </w:rPr>
            </w:r>
            <w:r>
              <w:rPr>
                <w:webHidden/>
              </w:rPr>
              <w:fldChar w:fldCharType="separate"/>
            </w:r>
            <w:r>
              <w:rPr>
                <w:webHidden/>
              </w:rPr>
              <w:t>1</w:t>
            </w:r>
            <w:r>
              <w:rPr>
                <w:webHidden/>
              </w:rPr>
              <w:fldChar w:fldCharType="end"/>
            </w:r>
          </w:hyperlink>
          <w:r w:rsidR="00540CD1">
            <w:t>5</w:t>
          </w:r>
        </w:p>
        <w:p w14:paraId="72CC7BBA" w14:textId="0E3B93FC" w:rsidR="006D7655" w:rsidRDefault="006D7655">
          <w:pPr>
            <w:pStyle w:val="INNH2"/>
            <w:rPr>
              <w:rFonts w:asciiTheme="minorHAnsi" w:eastAsiaTheme="minorEastAsia" w:hAnsiTheme="minorHAnsi" w:cstheme="minorBidi"/>
              <w:kern w:val="2"/>
              <w:sz w:val="24"/>
              <w:szCs w:val="24"/>
              <w14:ligatures w14:val="standardContextual"/>
            </w:rPr>
          </w:pPr>
          <w:hyperlink w:anchor="_Toc223342218" w:history="1">
            <w:r w:rsidRPr="000619E1">
              <w:rPr>
                <w:rStyle w:val="Hyperkobling"/>
              </w:rPr>
              <w:t>5.7</w:t>
            </w:r>
            <w:r>
              <w:rPr>
                <w:rFonts w:asciiTheme="minorHAnsi" w:eastAsiaTheme="minorEastAsia" w:hAnsiTheme="minorHAnsi" w:cstheme="minorBidi"/>
                <w:kern w:val="2"/>
                <w:sz w:val="24"/>
                <w:szCs w:val="24"/>
                <w14:ligatures w14:val="standardContextual"/>
              </w:rPr>
              <w:tab/>
            </w:r>
            <w:r w:rsidRPr="000619E1">
              <w:rPr>
                <w:rStyle w:val="Hyperkobling"/>
              </w:rPr>
              <w:t>Naturmangfoldloven</w:t>
            </w:r>
            <w:r>
              <w:rPr>
                <w:webHidden/>
              </w:rPr>
              <w:tab/>
            </w:r>
            <w:r>
              <w:rPr>
                <w:webHidden/>
              </w:rPr>
              <w:fldChar w:fldCharType="begin"/>
            </w:r>
            <w:r>
              <w:rPr>
                <w:webHidden/>
              </w:rPr>
              <w:instrText xml:space="preserve"> PAGEREF _Toc223342218 \h </w:instrText>
            </w:r>
            <w:r>
              <w:rPr>
                <w:webHidden/>
              </w:rPr>
            </w:r>
            <w:r>
              <w:rPr>
                <w:webHidden/>
              </w:rPr>
              <w:fldChar w:fldCharType="separate"/>
            </w:r>
            <w:r>
              <w:rPr>
                <w:webHidden/>
              </w:rPr>
              <w:t>1</w:t>
            </w:r>
            <w:r>
              <w:rPr>
                <w:webHidden/>
              </w:rPr>
              <w:fldChar w:fldCharType="end"/>
            </w:r>
          </w:hyperlink>
          <w:r w:rsidR="00540CD1">
            <w:t>5</w:t>
          </w:r>
        </w:p>
        <w:p w14:paraId="29B37F30" w14:textId="2F6E9C6C" w:rsidR="006D7655" w:rsidRDefault="006D7655">
          <w:pPr>
            <w:pStyle w:val="INNH2"/>
            <w:rPr>
              <w:rFonts w:asciiTheme="minorHAnsi" w:eastAsiaTheme="minorEastAsia" w:hAnsiTheme="minorHAnsi" w:cstheme="minorBidi"/>
              <w:kern w:val="2"/>
              <w:sz w:val="24"/>
              <w:szCs w:val="24"/>
              <w14:ligatures w14:val="standardContextual"/>
            </w:rPr>
          </w:pPr>
          <w:hyperlink w:anchor="_Toc223342219" w:history="1">
            <w:r w:rsidRPr="000619E1">
              <w:rPr>
                <w:rStyle w:val="Hyperkobling"/>
              </w:rPr>
              <w:t>5.8</w:t>
            </w:r>
            <w:r>
              <w:rPr>
                <w:rFonts w:asciiTheme="minorHAnsi" w:eastAsiaTheme="minorEastAsia" w:hAnsiTheme="minorHAnsi" w:cstheme="minorBidi"/>
                <w:kern w:val="2"/>
                <w:sz w:val="24"/>
                <w:szCs w:val="24"/>
                <w14:ligatures w14:val="standardContextual"/>
              </w:rPr>
              <w:tab/>
            </w:r>
            <w:r w:rsidRPr="000619E1">
              <w:rPr>
                <w:rStyle w:val="Hyperkobling"/>
              </w:rPr>
              <w:t>Verneforskrift URL</w:t>
            </w:r>
            <w:r>
              <w:rPr>
                <w:webHidden/>
              </w:rPr>
              <w:tab/>
            </w:r>
            <w:r>
              <w:rPr>
                <w:webHidden/>
              </w:rPr>
              <w:fldChar w:fldCharType="begin"/>
            </w:r>
            <w:r>
              <w:rPr>
                <w:webHidden/>
              </w:rPr>
              <w:instrText xml:space="preserve"> PAGEREF _Toc223342219 \h </w:instrText>
            </w:r>
            <w:r>
              <w:rPr>
                <w:webHidden/>
              </w:rPr>
            </w:r>
            <w:r>
              <w:rPr>
                <w:webHidden/>
              </w:rPr>
              <w:fldChar w:fldCharType="separate"/>
            </w:r>
            <w:r>
              <w:rPr>
                <w:webHidden/>
              </w:rPr>
              <w:t>1</w:t>
            </w:r>
            <w:r>
              <w:rPr>
                <w:webHidden/>
              </w:rPr>
              <w:fldChar w:fldCharType="end"/>
            </w:r>
          </w:hyperlink>
          <w:r w:rsidR="00540CD1">
            <w:t>6</w:t>
          </w:r>
        </w:p>
        <w:p w14:paraId="66232E93" w14:textId="5B5E24BD" w:rsidR="006D7655" w:rsidRDefault="006D7655">
          <w:pPr>
            <w:pStyle w:val="INNH2"/>
            <w:rPr>
              <w:rFonts w:asciiTheme="minorHAnsi" w:eastAsiaTheme="minorEastAsia" w:hAnsiTheme="minorHAnsi" w:cstheme="minorBidi"/>
              <w:kern w:val="2"/>
              <w:sz w:val="24"/>
              <w:szCs w:val="24"/>
              <w14:ligatures w14:val="standardContextual"/>
            </w:rPr>
          </w:pPr>
          <w:hyperlink w:anchor="_Toc223342220" w:history="1">
            <w:r w:rsidRPr="000619E1">
              <w:rPr>
                <w:rStyle w:val="Hyperkobling"/>
              </w:rPr>
              <w:t>5.9</w:t>
            </w:r>
            <w:r>
              <w:rPr>
                <w:rFonts w:asciiTheme="minorHAnsi" w:eastAsiaTheme="minorEastAsia" w:hAnsiTheme="minorHAnsi" w:cstheme="minorBidi"/>
                <w:kern w:val="2"/>
                <w:sz w:val="24"/>
                <w:szCs w:val="24"/>
                <w14:ligatures w14:val="standardContextual"/>
              </w:rPr>
              <w:tab/>
            </w:r>
            <w:r w:rsidRPr="000619E1">
              <w:rPr>
                <w:rStyle w:val="Hyperkobling"/>
              </w:rPr>
              <w:t>Sentrale føringer</w:t>
            </w:r>
            <w:r>
              <w:rPr>
                <w:webHidden/>
              </w:rPr>
              <w:tab/>
            </w:r>
            <w:r>
              <w:rPr>
                <w:webHidden/>
              </w:rPr>
              <w:fldChar w:fldCharType="begin"/>
            </w:r>
            <w:r>
              <w:rPr>
                <w:webHidden/>
              </w:rPr>
              <w:instrText xml:space="preserve"> PAGEREF _Toc223342220 \h </w:instrText>
            </w:r>
            <w:r>
              <w:rPr>
                <w:webHidden/>
              </w:rPr>
            </w:r>
            <w:r>
              <w:rPr>
                <w:webHidden/>
              </w:rPr>
              <w:fldChar w:fldCharType="separate"/>
            </w:r>
            <w:r>
              <w:rPr>
                <w:webHidden/>
              </w:rPr>
              <w:t>1</w:t>
            </w:r>
            <w:r>
              <w:rPr>
                <w:webHidden/>
              </w:rPr>
              <w:fldChar w:fldCharType="end"/>
            </w:r>
          </w:hyperlink>
          <w:r w:rsidR="00540CD1">
            <w:t>6</w:t>
          </w:r>
        </w:p>
        <w:p w14:paraId="6EBEAAF2" w14:textId="35083071" w:rsidR="006D7655" w:rsidRDefault="006D7655">
          <w:pPr>
            <w:pStyle w:val="INNH2"/>
            <w:rPr>
              <w:rFonts w:asciiTheme="minorHAnsi" w:eastAsiaTheme="minorEastAsia" w:hAnsiTheme="minorHAnsi" w:cstheme="minorBidi"/>
              <w:kern w:val="2"/>
              <w:sz w:val="24"/>
              <w:szCs w:val="24"/>
              <w14:ligatures w14:val="standardContextual"/>
            </w:rPr>
          </w:pPr>
          <w:hyperlink w:anchor="_Toc223342221" w:history="1">
            <w:r w:rsidRPr="000619E1">
              <w:rPr>
                <w:rStyle w:val="Hyperkobling"/>
              </w:rPr>
              <w:t>5.10</w:t>
            </w:r>
            <w:r>
              <w:rPr>
                <w:rFonts w:asciiTheme="minorHAnsi" w:eastAsiaTheme="minorEastAsia" w:hAnsiTheme="minorHAnsi" w:cstheme="minorBidi"/>
                <w:kern w:val="2"/>
                <w:sz w:val="24"/>
                <w:szCs w:val="24"/>
                <w14:ligatures w14:val="standardContextual"/>
              </w:rPr>
              <w:tab/>
            </w:r>
            <w:r w:rsidRPr="000619E1">
              <w:rPr>
                <w:rStyle w:val="Hyperkobling"/>
              </w:rPr>
              <w:t>Forvaltningsmyndighetens retningslinjer</w:t>
            </w:r>
            <w:r>
              <w:rPr>
                <w:webHidden/>
              </w:rPr>
              <w:tab/>
            </w:r>
            <w:r>
              <w:rPr>
                <w:webHidden/>
              </w:rPr>
              <w:fldChar w:fldCharType="begin"/>
            </w:r>
            <w:r>
              <w:rPr>
                <w:webHidden/>
              </w:rPr>
              <w:instrText xml:space="preserve"> PAGEREF _Toc223342221 \h </w:instrText>
            </w:r>
            <w:r>
              <w:rPr>
                <w:webHidden/>
              </w:rPr>
            </w:r>
            <w:r>
              <w:rPr>
                <w:webHidden/>
              </w:rPr>
              <w:fldChar w:fldCharType="separate"/>
            </w:r>
            <w:r>
              <w:rPr>
                <w:webHidden/>
              </w:rPr>
              <w:t>1</w:t>
            </w:r>
            <w:r>
              <w:rPr>
                <w:webHidden/>
              </w:rPr>
              <w:fldChar w:fldCharType="end"/>
            </w:r>
          </w:hyperlink>
          <w:r w:rsidR="00540CD1">
            <w:t>7</w:t>
          </w:r>
        </w:p>
        <w:p w14:paraId="23B0F52F" w14:textId="292584DA" w:rsidR="006D7655" w:rsidRDefault="006D7655">
          <w:pPr>
            <w:pStyle w:val="INNH2"/>
            <w:rPr>
              <w:rFonts w:asciiTheme="minorHAnsi" w:eastAsiaTheme="minorEastAsia" w:hAnsiTheme="minorHAnsi" w:cstheme="minorBidi"/>
              <w:kern w:val="2"/>
              <w:sz w:val="24"/>
              <w:szCs w:val="24"/>
              <w14:ligatures w14:val="standardContextual"/>
            </w:rPr>
          </w:pPr>
          <w:hyperlink w:anchor="_Toc223342222" w:history="1">
            <w:r w:rsidRPr="000619E1">
              <w:rPr>
                <w:rStyle w:val="Hyperkobling"/>
              </w:rPr>
              <w:t>5.11</w:t>
            </w:r>
            <w:r>
              <w:rPr>
                <w:rFonts w:asciiTheme="minorHAnsi" w:eastAsiaTheme="minorEastAsia" w:hAnsiTheme="minorHAnsi" w:cstheme="minorBidi"/>
                <w:kern w:val="2"/>
                <w:sz w:val="24"/>
                <w:szCs w:val="24"/>
                <w14:ligatures w14:val="standardContextual"/>
              </w:rPr>
              <w:tab/>
            </w:r>
            <w:r w:rsidRPr="000619E1">
              <w:rPr>
                <w:rStyle w:val="Hyperkobling"/>
              </w:rPr>
              <w:t>Tilgrensende verneområder</w:t>
            </w:r>
            <w:r>
              <w:rPr>
                <w:webHidden/>
              </w:rPr>
              <w:tab/>
            </w:r>
            <w:r>
              <w:rPr>
                <w:webHidden/>
              </w:rPr>
              <w:fldChar w:fldCharType="begin"/>
            </w:r>
            <w:r>
              <w:rPr>
                <w:webHidden/>
              </w:rPr>
              <w:instrText xml:space="preserve"> PAGEREF _Toc223342222 \h </w:instrText>
            </w:r>
            <w:r>
              <w:rPr>
                <w:webHidden/>
              </w:rPr>
            </w:r>
            <w:r>
              <w:rPr>
                <w:webHidden/>
              </w:rPr>
              <w:fldChar w:fldCharType="separate"/>
            </w:r>
            <w:r>
              <w:rPr>
                <w:webHidden/>
              </w:rPr>
              <w:t>2</w:t>
            </w:r>
            <w:r>
              <w:rPr>
                <w:webHidden/>
              </w:rPr>
              <w:fldChar w:fldCharType="end"/>
            </w:r>
          </w:hyperlink>
          <w:r w:rsidR="00540CD1">
            <w:t>0</w:t>
          </w:r>
        </w:p>
        <w:p w14:paraId="56BADBDF" w14:textId="728C2A9E" w:rsidR="006D7655" w:rsidRDefault="006D7655">
          <w:pPr>
            <w:pStyle w:val="INNH2"/>
            <w:rPr>
              <w:rFonts w:asciiTheme="minorHAnsi" w:eastAsiaTheme="minorEastAsia" w:hAnsiTheme="minorHAnsi" w:cstheme="minorBidi"/>
              <w:kern w:val="2"/>
              <w:sz w:val="24"/>
              <w:szCs w:val="24"/>
              <w14:ligatures w14:val="standardContextual"/>
            </w:rPr>
          </w:pPr>
          <w:hyperlink w:anchor="_Toc223342223" w:history="1">
            <w:r w:rsidRPr="000619E1">
              <w:rPr>
                <w:rStyle w:val="Hyperkobling"/>
              </w:rPr>
              <w:t>5.12</w:t>
            </w:r>
            <w:r>
              <w:rPr>
                <w:rFonts w:asciiTheme="minorHAnsi" w:eastAsiaTheme="minorEastAsia" w:hAnsiTheme="minorHAnsi" w:cstheme="minorBidi"/>
                <w:kern w:val="2"/>
                <w:sz w:val="24"/>
                <w:szCs w:val="24"/>
                <w14:ligatures w14:val="standardContextual"/>
              </w:rPr>
              <w:tab/>
            </w:r>
            <w:r w:rsidRPr="000619E1">
              <w:rPr>
                <w:rStyle w:val="Hyperkobling"/>
              </w:rPr>
              <w:t>Tilleggsopplysninger</w:t>
            </w:r>
            <w:r>
              <w:rPr>
                <w:webHidden/>
              </w:rPr>
              <w:tab/>
            </w:r>
            <w:r>
              <w:rPr>
                <w:webHidden/>
              </w:rPr>
              <w:fldChar w:fldCharType="begin"/>
            </w:r>
            <w:r>
              <w:rPr>
                <w:webHidden/>
              </w:rPr>
              <w:instrText xml:space="preserve"> PAGEREF _Toc223342223 \h </w:instrText>
            </w:r>
            <w:r>
              <w:rPr>
                <w:webHidden/>
              </w:rPr>
            </w:r>
            <w:r>
              <w:rPr>
                <w:webHidden/>
              </w:rPr>
              <w:fldChar w:fldCharType="separate"/>
            </w:r>
            <w:r>
              <w:rPr>
                <w:webHidden/>
              </w:rPr>
              <w:t>2</w:t>
            </w:r>
            <w:r>
              <w:rPr>
                <w:webHidden/>
              </w:rPr>
              <w:fldChar w:fldCharType="end"/>
            </w:r>
          </w:hyperlink>
          <w:r w:rsidR="00540CD1">
            <w:t>0</w:t>
          </w:r>
        </w:p>
        <w:p w14:paraId="5991E502" w14:textId="348FC9A5" w:rsidR="006D7655" w:rsidRDefault="006D7655">
          <w:pPr>
            <w:pStyle w:val="INNH1"/>
            <w:rPr>
              <w:rFonts w:asciiTheme="minorHAnsi" w:eastAsiaTheme="minorEastAsia" w:hAnsiTheme="minorHAnsi" w:cstheme="minorBidi"/>
              <w:b w:val="0"/>
              <w:kern w:val="2"/>
              <w:sz w:val="24"/>
              <w:szCs w:val="24"/>
              <w14:ligatures w14:val="standardContextual"/>
            </w:rPr>
          </w:pPr>
          <w:hyperlink w:anchor="_Toc223342224" w:history="1">
            <w:r w:rsidRPr="000619E1">
              <w:rPr>
                <w:rStyle w:val="Hyperkobling"/>
              </w:rPr>
              <w:t>6</w:t>
            </w:r>
            <w:r>
              <w:rPr>
                <w:rFonts w:asciiTheme="minorHAnsi" w:eastAsiaTheme="minorEastAsia" w:hAnsiTheme="minorHAnsi" w:cstheme="minorBidi"/>
                <w:b w:val="0"/>
                <w:kern w:val="2"/>
                <w:sz w:val="24"/>
                <w:szCs w:val="24"/>
                <w14:ligatures w14:val="standardContextual"/>
              </w:rPr>
              <w:tab/>
            </w:r>
            <w:r w:rsidRPr="000619E1">
              <w:rPr>
                <w:rStyle w:val="Hyperkobling"/>
              </w:rPr>
              <w:t>Kunnskapsgrunnlag</w:t>
            </w:r>
            <w:r>
              <w:rPr>
                <w:webHidden/>
              </w:rPr>
              <w:tab/>
            </w:r>
            <w:r>
              <w:rPr>
                <w:webHidden/>
              </w:rPr>
              <w:fldChar w:fldCharType="begin"/>
            </w:r>
            <w:r>
              <w:rPr>
                <w:webHidden/>
              </w:rPr>
              <w:instrText xml:space="preserve"> PAGEREF _Toc223342224 \h </w:instrText>
            </w:r>
            <w:r>
              <w:rPr>
                <w:webHidden/>
              </w:rPr>
            </w:r>
            <w:r>
              <w:rPr>
                <w:webHidden/>
              </w:rPr>
              <w:fldChar w:fldCharType="separate"/>
            </w:r>
            <w:r>
              <w:rPr>
                <w:webHidden/>
              </w:rPr>
              <w:t>2</w:t>
            </w:r>
            <w:r>
              <w:rPr>
                <w:webHidden/>
              </w:rPr>
              <w:fldChar w:fldCharType="end"/>
            </w:r>
          </w:hyperlink>
          <w:r w:rsidR="00494945">
            <w:t>1</w:t>
          </w:r>
        </w:p>
        <w:p w14:paraId="4D0B6640" w14:textId="087F60CB" w:rsidR="006D7655" w:rsidRDefault="006D7655">
          <w:pPr>
            <w:pStyle w:val="INNH1"/>
            <w:rPr>
              <w:rFonts w:asciiTheme="minorHAnsi" w:eastAsiaTheme="minorEastAsia" w:hAnsiTheme="minorHAnsi" w:cstheme="minorBidi"/>
              <w:b w:val="0"/>
              <w:kern w:val="2"/>
              <w:sz w:val="24"/>
              <w:szCs w:val="24"/>
              <w14:ligatures w14:val="standardContextual"/>
            </w:rPr>
          </w:pPr>
          <w:hyperlink w:anchor="_Toc223342225" w:history="1">
            <w:r w:rsidRPr="000619E1">
              <w:rPr>
                <w:rStyle w:val="Hyperkobling"/>
              </w:rPr>
              <w:t>7</w:t>
            </w:r>
            <w:r>
              <w:rPr>
                <w:rFonts w:asciiTheme="minorHAnsi" w:eastAsiaTheme="minorEastAsia" w:hAnsiTheme="minorHAnsi" w:cstheme="minorBidi"/>
                <w:b w:val="0"/>
                <w:kern w:val="2"/>
                <w:sz w:val="24"/>
                <w:szCs w:val="24"/>
                <w14:ligatures w14:val="standardContextual"/>
              </w:rPr>
              <w:tab/>
            </w:r>
            <w:r w:rsidRPr="000619E1">
              <w:rPr>
                <w:rStyle w:val="Hyperkobling"/>
              </w:rPr>
              <w:t>Vedlegg</w:t>
            </w:r>
            <w:r>
              <w:rPr>
                <w:webHidden/>
              </w:rPr>
              <w:tab/>
            </w:r>
            <w:r>
              <w:rPr>
                <w:webHidden/>
              </w:rPr>
              <w:fldChar w:fldCharType="begin"/>
            </w:r>
            <w:r>
              <w:rPr>
                <w:webHidden/>
              </w:rPr>
              <w:instrText xml:space="preserve"> PAGEREF _Toc223342225 \h </w:instrText>
            </w:r>
            <w:r>
              <w:rPr>
                <w:webHidden/>
              </w:rPr>
            </w:r>
            <w:r>
              <w:rPr>
                <w:webHidden/>
              </w:rPr>
              <w:fldChar w:fldCharType="separate"/>
            </w:r>
            <w:r>
              <w:rPr>
                <w:webHidden/>
              </w:rPr>
              <w:t>2</w:t>
            </w:r>
            <w:r w:rsidR="00494945">
              <w:rPr>
                <w:webHidden/>
              </w:rPr>
              <w:t>2</w:t>
            </w:r>
            <w:r>
              <w:rPr>
                <w:webHidden/>
              </w:rPr>
              <w:fldChar w:fldCharType="end"/>
            </w:r>
          </w:hyperlink>
        </w:p>
        <w:p w14:paraId="495E8E00" w14:textId="6C33325F" w:rsidR="006D7655" w:rsidRDefault="006D7655">
          <w:pPr>
            <w:pStyle w:val="INNH2"/>
            <w:rPr>
              <w:rFonts w:asciiTheme="minorHAnsi" w:eastAsiaTheme="minorEastAsia" w:hAnsiTheme="minorHAnsi" w:cstheme="minorBidi"/>
              <w:kern w:val="2"/>
              <w:sz w:val="24"/>
              <w:szCs w:val="24"/>
              <w14:ligatures w14:val="standardContextual"/>
            </w:rPr>
          </w:pPr>
          <w:hyperlink w:anchor="_Toc223342226" w:history="1">
            <w:r w:rsidRPr="000619E1">
              <w:rPr>
                <w:rStyle w:val="Hyperkobling"/>
              </w:rPr>
              <w:t>7.1</w:t>
            </w:r>
            <w:r>
              <w:rPr>
                <w:rFonts w:asciiTheme="minorHAnsi" w:eastAsiaTheme="minorEastAsia" w:hAnsiTheme="minorHAnsi" w:cstheme="minorBidi"/>
                <w:kern w:val="2"/>
                <w:sz w:val="24"/>
                <w:szCs w:val="24"/>
                <w14:ligatures w14:val="standardContextual"/>
              </w:rPr>
              <w:tab/>
            </w:r>
            <w:r w:rsidRPr="000619E1">
              <w:rPr>
                <w:rStyle w:val="Hyperkobling"/>
              </w:rPr>
              <w:t>Filvedlegg</w:t>
            </w:r>
            <w:r>
              <w:rPr>
                <w:webHidden/>
              </w:rPr>
              <w:tab/>
            </w:r>
            <w:r>
              <w:rPr>
                <w:webHidden/>
              </w:rPr>
              <w:fldChar w:fldCharType="begin"/>
            </w:r>
            <w:r>
              <w:rPr>
                <w:webHidden/>
              </w:rPr>
              <w:instrText xml:space="preserve"> PAGEREF _Toc223342226 \h </w:instrText>
            </w:r>
            <w:r>
              <w:rPr>
                <w:webHidden/>
              </w:rPr>
            </w:r>
            <w:r>
              <w:rPr>
                <w:webHidden/>
              </w:rPr>
              <w:fldChar w:fldCharType="separate"/>
            </w:r>
            <w:r>
              <w:rPr>
                <w:webHidden/>
              </w:rPr>
              <w:t>2</w:t>
            </w:r>
            <w:r>
              <w:rPr>
                <w:webHidden/>
              </w:rPr>
              <w:fldChar w:fldCharType="end"/>
            </w:r>
          </w:hyperlink>
          <w:r w:rsidR="00494945">
            <w:t>2</w:t>
          </w:r>
        </w:p>
        <w:p w14:paraId="4B7A6D4B" w14:textId="204EF91D" w:rsidR="006D7655" w:rsidRDefault="006D7655">
          <w:pPr>
            <w:pStyle w:val="INNH2"/>
            <w:rPr>
              <w:rFonts w:asciiTheme="minorHAnsi" w:eastAsiaTheme="minorEastAsia" w:hAnsiTheme="minorHAnsi" w:cstheme="minorBidi"/>
              <w:kern w:val="2"/>
              <w:sz w:val="24"/>
              <w:szCs w:val="24"/>
              <w14:ligatures w14:val="standardContextual"/>
            </w:rPr>
          </w:pPr>
          <w:hyperlink w:anchor="_Toc223342227" w:history="1">
            <w:r w:rsidRPr="000619E1">
              <w:rPr>
                <w:rStyle w:val="Hyperkobling"/>
              </w:rPr>
              <w:t>7.2</w:t>
            </w:r>
            <w:r>
              <w:rPr>
                <w:rFonts w:asciiTheme="minorHAnsi" w:eastAsiaTheme="minorEastAsia" w:hAnsiTheme="minorHAnsi" w:cstheme="minorBidi"/>
                <w:kern w:val="2"/>
                <w:sz w:val="24"/>
                <w:szCs w:val="24"/>
                <w14:ligatures w14:val="standardContextual"/>
              </w:rPr>
              <w:tab/>
            </w:r>
            <w:r w:rsidRPr="000619E1">
              <w:rPr>
                <w:rStyle w:val="Hyperkobling"/>
              </w:rPr>
              <w:t>Kartvedlegg</w:t>
            </w:r>
            <w:r>
              <w:rPr>
                <w:webHidden/>
              </w:rPr>
              <w:tab/>
            </w:r>
            <w:r>
              <w:rPr>
                <w:webHidden/>
              </w:rPr>
              <w:fldChar w:fldCharType="begin"/>
            </w:r>
            <w:r>
              <w:rPr>
                <w:webHidden/>
              </w:rPr>
              <w:instrText xml:space="preserve"> PAGEREF _Toc223342227 \h </w:instrText>
            </w:r>
            <w:r>
              <w:rPr>
                <w:webHidden/>
              </w:rPr>
            </w:r>
            <w:r>
              <w:rPr>
                <w:webHidden/>
              </w:rPr>
              <w:fldChar w:fldCharType="separate"/>
            </w:r>
            <w:r>
              <w:rPr>
                <w:webHidden/>
              </w:rPr>
              <w:t>2</w:t>
            </w:r>
            <w:r>
              <w:rPr>
                <w:webHidden/>
              </w:rPr>
              <w:fldChar w:fldCharType="end"/>
            </w:r>
          </w:hyperlink>
          <w:r w:rsidR="00494945">
            <w:t>2</w:t>
          </w:r>
        </w:p>
        <w:p w14:paraId="1A4A5196" w14:textId="32BFA12D" w:rsidR="00E46E30" w:rsidRDefault="00E46E30" w:rsidP="00E46E30">
          <w:pPr>
            <w:rPr>
              <w:b/>
              <w:bCs/>
              <w:noProof/>
            </w:rPr>
          </w:pPr>
          <w:r>
            <w:rPr>
              <w:b/>
              <w:bCs/>
              <w:noProof/>
            </w:rPr>
            <w:fldChar w:fldCharType="end"/>
          </w:r>
        </w:p>
      </w:sdtContent>
    </w:sdt>
    <w:p w14:paraId="02D15FE7" w14:textId="77777777" w:rsidR="005D6DC1" w:rsidRPr="005D6DC1" w:rsidRDefault="005D6DC1" w:rsidP="005D6DC1"/>
    <w:p w14:paraId="2D7F855B" w14:textId="77777777" w:rsidR="005D6DC1" w:rsidRPr="005D6DC1" w:rsidRDefault="005D6DC1" w:rsidP="005D6DC1"/>
    <w:p w14:paraId="7A5BCFAC" w14:textId="77777777" w:rsidR="005D6DC1" w:rsidRPr="005D6DC1" w:rsidRDefault="005D6DC1" w:rsidP="005D6DC1">
      <w:pPr>
        <w:jc w:val="center"/>
      </w:pPr>
    </w:p>
    <w:p w14:paraId="3028A755" w14:textId="77777777" w:rsidR="00E46E30" w:rsidRPr="00E46E30" w:rsidRDefault="00E46E30" w:rsidP="00E46E30">
      <w:pPr>
        <w:pStyle w:val="Tittel1"/>
        <w:rPr>
          <w:b w:val="0"/>
          <w:bCs w:val="0"/>
        </w:rPr>
      </w:pPr>
      <w:bookmarkStart w:id="0" w:name="_Toc223342179"/>
      <w:r w:rsidRPr="00E46E30">
        <w:rPr>
          <w:b w:val="0"/>
          <w:bCs w:val="0"/>
        </w:rPr>
        <w:lastRenderedPageBreak/>
        <w:t>Innledning</w:t>
      </w:r>
      <w:bookmarkEnd w:id="0"/>
    </w:p>
    <w:p w14:paraId="22A8386E" w14:textId="77777777" w:rsidR="00E46E30" w:rsidRDefault="00E46E30" w:rsidP="00E46E30">
      <w:pPr>
        <w:pStyle w:val="Overskrift2"/>
      </w:pPr>
      <w:bookmarkStart w:id="1" w:name="_Toc223342180"/>
      <w:r>
        <w:t>Vernekart</w:t>
      </w:r>
      <w:bookmarkEnd w:id="1"/>
    </w:p>
    <w:p w14:paraId="6388B29E" w14:textId="0F1BDC89" w:rsidR="00703DE8" w:rsidRDefault="00940335" w:rsidP="00703DE8">
      <w:pPr>
        <w:pStyle w:val="Brdtekst"/>
        <w:keepNext/>
      </w:pPr>
      <w:r w:rsidRPr="00940335">
        <w:rPr>
          <w:noProof/>
        </w:rPr>
        <w:drawing>
          <wp:inline distT="0" distB="0" distL="0" distR="0" wp14:anchorId="3AE836D5" wp14:editId="52E516D6">
            <wp:extent cx="5722666" cy="7667625"/>
            <wp:effectExtent l="0" t="0" r="0" b="0"/>
            <wp:docPr id="1471376708" name="Picture 1" descr="A map of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376708" name="Picture 1" descr="A map of a forest&#10;&#10;AI-generated content may be incorrect."/>
                    <pic:cNvPicPr/>
                  </pic:nvPicPr>
                  <pic:blipFill>
                    <a:blip r:embed="rId14"/>
                    <a:stretch>
                      <a:fillRect/>
                    </a:stretch>
                  </pic:blipFill>
                  <pic:spPr>
                    <a:xfrm>
                      <a:off x="0" y="0"/>
                      <a:ext cx="5726801" cy="7673165"/>
                    </a:xfrm>
                    <a:prstGeom prst="rect">
                      <a:avLst/>
                    </a:prstGeom>
                  </pic:spPr>
                </pic:pic>
              </a:graphicData>
            </a:graphic>
          </wp:inline>
        </w:drawing>
      </w:r>
    </w:p>
    <w:p w14:paraId="6E1A2634" w14:textId="57490FBF" w:rsidR="00701BEE" w:rsidRDefault="00703DE8" w:rsidP="008303EF">
      <w:pPr>
        <w:pStyle w:val="Bildetekst"/>
      </w:pPr>
      <w:r>
        <w:t xml:space="preserve">Figur </w:t>
      </w:r>
      <w:r>
        <w:fldChar w:fldCharType="begin"/>
      </w:r>
      <w:r>
        <w:instrText>SEQ Figur \* ARABIC</w:instrText>
      </w:r>
      <w:r>
        <w:fldChar w:fldCharType="separate"/>
      </w:r>
      <w:r>
        <w:rPr>
          <w:noProof/>
        </w:rPr>
        <w:t>1</w:t>
      </w:r>
      <w:r>
        <w:fldChar w:fldCharType="end"/>
      </w:r>
      <w:r>
        <w:t xml:space="preserve"> Kartet viser grensene til Sirijorda naturreservat.</w:t>
      </w:r>
      <w:r w:rsidR="00940335">
        <w:t xml:space="preserve"> Kartet er hentet fra Naturbase</w:t>
      </w:r>
      <w:r w:rsidR="00F92C94">
        <w:t>.</w:t>
      </w:r>
    </w:p>
    <w:p w14:paraId="1A7A45DB" w14:textId="77777777" w:rsidR="008303EF" w:rsidRPr="008303EF" w:rsidRDefault="008303EF" w:rsidP="008303EF"/>
    <w:p w14:paraId="2A89918E" w14:textId="6A5F1D6E" w:rsidR="00E46E30" w:rsidRPr="008303EF" w:rsidRDefault="00701BEE" w:rsidP="00E46E30">
      <w:pPr>
        <w:pStyle w:val="Overskrift4"/>
      </w:pPr>
      <w:r w:rsidRPr="008303EF">
        <w:lastRenderedPageBreak/>
        <w:t>Sirijorda naturreservat</w:t>
      </w:r>
      <w:r w:rsidR="00E46E30" w:rsidRPr="008303EF">
        <w:t xml:space="preserve"> (</w:t>
      </w:r>
      <w:hyperlink r:id="rId15" w:history="1">
        <w:r w:rsidR="00E46E30" w:rsidRPr="008303EF">
          <w:rPr>
            <w:rStyle w:val="Hyperkobling"/>
            <w:color w:val="auto"/>
            <w:u w:val="none"/>
          </w:rPr>
          <w:t>VV0000</w:t>
        </w:r>
        <w:r w:rsidRPr="008303EF">
          <w:rPr>
            <w:rStyle w:val="Hyperkobling"/>
            <w:color w:val="auto"/>
            <w:u w:val="none"/>
          </w:rPr>
          <w:t>3295</w:t>
        </w:r>
      </w:hyperlink>
      <w:r w:rsidR="00E46E30" w:rsidRPr="008303EF">
        <w:t>)</w:t>
      </w:r>
    </w:p>
    <w:tbl>
      <w:tblPr>
        <w:tblStyle w:val="Tabellrutenett"/>
        <w:tblW w:w="5000" w:type="pct"/>
        <w:tblLook w:val="04A0" w:firstRow="1" w:lastRow="0" w:firstColumn="1" w:lastColumn="0" w:noHBand="0" w:noVBand="1"/>
      </w:tblPr>
      <w:tblGrid>
        <w:gridCol w:w="6438"/>
        <w:gridCol w:w="3191"/>
      </w:tblGrid>
      <w:tr w:rsidR="00E46E30" w:rsidRPr="000C4A18" w14:paraId="3B3AAC29" w14:textId="77777777" w:rsidTr="004042A9">
        <w:tc>
          <w:tcPr>
            <w:tcW w:w="0" w:type="auto"/>
            <w:vAlign w:val="center"/>
          </w:tcPr>
          <w:p w14:paraId="7AA1B3E6" w14:textId="77777777" w:rsidR="00E46E30" w:rsidRPr="000C4A18" w:rsidRDefault="00E46E30" w:rsidP="004042A9">
            <w:pPr>
              <w:rPr>
                <w:sz w:val="20"/>
                <w:szCs w:val="20"/>
              </w:rPr>
            </w:pPr>
            <w:r w:rsidRPr="000C4A18">
              <w:rPr>
                <w:sz w:val="20"/>
                <w:szCs w:val="20"/>
              </w:rPr>
              <w:t>Godkjent av</w:t>
            </w:r>
          </w:p>
        </w:tc>
        <w:tc>
          <w:tcPr>
            <w:tcW w:w="0" w:type="auto"/>
            <w:vAlign w:val="center"/>
          </w:tcPr>
          <w:p w14:paraId="287F6B0D" w14:textId="77777777" w:rsidR="00E46E30" w:rsidRPr="000C4A18" w:rsidRDefault="00E46E30" w:rsidP="004042A9">
            <w:pPr>
              <w:rPr>
                <w:sz w:val="20"/>
                <w:szCs w:val="20"/>
              </w:rPr>
            </w:pPr>
          </w:p>
        </w:tc>
      </w:tr>
      <w:tr w:rsidR="00E46E30" w:rsidRPr="000C4A18" w14:paraId="166D970A" w14:textId="77777777" w:rsidTr="004042A9">
        <w:tc>
          <w:tcPr>
            <w:tcW w:w="0" w:type="auto"/>
            <w:vAlign w:val="center"/>
          </w:tcPr>
          <w:p w14:paraId="54EB83F3" w14:textId="77777777" w:rsidR="00E46E30" w:rsidRPr="000C4A18" w:rsidRDefault="00E46E30" w:rsidP="004042A9">
            <w:pPr>
              <w:rPr>
                <w:sz w:val="20"/>
                <w:szCs w:val="20"/>
              </w:rPr>
            </w:pPr>
            <w:r w:rsidRPr="000C4A18">
              <w:rPr>
                <w:sz w:val="20"/>
                <w:szCs w:val="20"/>
              </w:rPr>
              <w:t>Oppstartsdato</w:t>
            </w:r>
          </w:p>
        </w:tc>
        <w:tc>
          <w:tcPr>
            <w:tcW w:w="0" w:type="auto"/>
            <w:vAlign w:val="center"/>
          </w:tcPr>
          <w:p w14:paraId="6A31E00F" w14:textId="64749267" w:rsidR="00E46E30" w:rsidRPr="000C4A18" w:rsidRDefault="00E46E30" w:rsidP="004042A9">
            <w:pPr>
              <w:rPr>
                <w:sz w:val="20"/>
                <w:szCs w:val="20"/>
              </w:rPr>
            </w:pPr>
            <w:r>
              <w:rPr>
                <w:sz w:val="20"/>
                <w:szCs w:val="20"/>
              </w:rPr>
              <w:t>xx.xx</w:t>
            </w:r>
            <w:r w:rsidRPr="000C4A18">
              <w:rPr>
                <w:sz w:val="20"/>
                <w:szCs w:val="20"/>
              </w:rPr>
              <w:t>.20</w:t>
            </w:r>
            <w:r>
              <w:rPr>
                <w:sz w:val="20"/>
                <w:szCs w:val="20"/>
              </w:rPr>
              <w:t>2</w:t>
            </w:r>
            <w:r w:rsidR="001E0846">
              <w:rPr>
                <w:sz w:val="20"/>
                <w:szCs w:val="20"/>
              </w:rPr>
              <w:t>5</w:t>
            </w:r>
          </w:p>
        </w:tc>
      </w:tr>
      <w:tr w:rsidR="00E46E30" w:rsidRPr="000C4A18" w14:paraId="5A68CA8B" w14:textId="77777777" w:rsidTr="004042A9">
        <w:tc>
          <w:tcPr>
            <w:tcW w:w="0" w:type="auto"/>
            <w:vAlign w:val="center"/>
          </w:tcPr>
          <w:p w14:paraId="05480A37" w14:textId="77777777" w:rsidR="00E46E30" w:rsidRPr="000C4A18" w:rsidRDefault="00E46E30" w:rsidP="004042A9">
            <w:pPr>
              <w:rPr>
                <w:sz w:val="20"/>
                <w:szCs w:val="20"/>
              </w:rPr>
            </w:pPr>
            <w:r w:rsidRPr="000C4A18">
              <w:rPr>
                <w:sz w:val="20"/>
                <w:szCs w:val="20"/>
              </w:rPr>
              <w:t>Planlagt revisjon</w:t>
            </w:r>
          </w:p>
        </w:tc>
        <w:tc>
          <w:tcPr>
            <w:tcW w:w="0" w:type="auto"/>
            <w:vAlign w:val="center"/>
          </w:tcPr>
          <w:p w14:paraId="37BCA092" w14:textId="77777777" w:rsidR="00E46E30" w:rsidRPr="000C4A18" w:rsidRDefault="00E46E30" w:rsidP="004042A9">
            <w:pPr>
              <w:rPr>
                <w:sz w:val="20"/>
                <w:szCs w:val="20"/>
              </w:rPr>
            </w:pPr>
          </w:p>
        </w:tc>
      </w:tr>
      <w:tr w:rsidR="00E46E30" w:rsidRPr="000C4A18" w14:paraId="29AFFDCB" w14:textId="77777777" w:rsidTr="004042A9">
        <w:tc>
          <w:tcPr>
            <w:tcW w:w="0" w:type="auto"/>
            <w:vAlign w:val="center"/>
          </w:tcPr>
          <w:p w14:paraId="012F179B" w14:textId="77777777" w:rsidR="00E46E30" w:rsidRPr="000C4A18" w:rsidRDefault="00E46E30" w:rsidP="004042A9">
            <w:pPr>
              <w:rPr>
                <w:sz w:val="20"/>
                <w:szCs w:val="20"/>
              </w:rPr>
            </w:pPr>
            <w:r w:rsidRPr="000C4A18">
              <w:rPr>
                <w:sz w:val="20"/>
                <w:szCs w:val="20"/>
              </w:rPr>
              <w:t>Sametingskonsultasjon</w:t>
            </w:r>
          </w:p>
        </w:tc>
        <w:tc>
          <w:tcPr>
            <w:tcW w:w="0" w:type="auto"/>
            <w:vAlign w:val="center"/>
          </w:tcPr>
          <w:p w14:paraId="06A95860" w14:textId="633BF0D8" w:rsidR="00E46E30" w:rsidRPr="000C4A18" w:rsidRDefault="00E46E30" w:rsidP="004042A9">
            <w:pPr>
              <w:rPr>
                <w:sz w:val="20"/>
                <w:szCs w:val="20"/>
              </w:rPr>
            </w:pPr>
          </w:p>
        </w:tc>
      </w:tr>
      <w:tr w:rsidR="00E46E30" w:rsidRPr="000C4A18" w14:paraId="7D742421" w14:textId="77777777" w:rsidTr="004042A9">
        <w:tc>
          <w:tcPr>
            <w:tcW w:w="0" w:type="auto"/>
            <w:vAlign w:val="center"/>
          </w:tcPr>
          <w:p w14:paraId="5FA82C72" w14:textId="77777777" w:rsidR="00E46E30" w:rsidRPr="000C4A18" w:rsidRDefault="00E46E30" w:rsidP="004042A9">
            <w:pPr>
              <w:rPr>
                <w:sz w:val="20"/>
                <w:szCs w:val="20"/>
              </w:rPr>
            </w:pPr>
            <w:r w:rsidRPr="000C4A18">
              <w:rPr>
                <w:sz w:val="20"/>
                <w:szCs w:val="20"/>
              </w:rPr>
              <w:t>Godkjent dato</w:t>
            </w:r>
          </w:p>
        </w:tc>
        <w:tc>
          <w:tcPr>
            <w:tcW w:w="0" w:type="auto"/>
            <w:vAlign w:val="center"/>
          </w:tcPr>
          <w:p w14:paraId="51BDE7D8" w14:textId="50623945" w:rsidR="00E46E30" w:rsidRPr="000C4A18" w:rsidRDefault="00E46E30" w:rsidP="004042A9">
            <w:pPr>
              <w:rPr>
                <w:sz w:val="20"/>
                <w:szCs w:val="20"/>
              </w:rPr>
            </w:pPr>
          </w:p>
        </w:tc>
      </w:tr>
      <w:tr w:rsidR="00E46E30" w:rsidRPr="000C4A18" w14:paraId="776EF651" w14:textId="77777777" w:rsidTr="004042A9">
        <w:tc>
          <w:tcPr>
            <w:tcW w:w="0" w:type="auto"/>
            <w:vAlign w:val="center"/>
          </w:tcPr>
          <w:p w14:paraId="6B9AFDF2" w14:textId="77777777" w:rsidR="00E46E30" w:rsidRPr="000C4A18" w:rsidRDefault="00E46E30" w:rsidP="004042A9">
            <w:pPr>
              <w:rPr>
                <w:sz w:val="20"/>
                <w:szCs w:val="20"/>
              </w:rPr>
            </w:pPr>
            <w:r w:rsidRPr="000C4A18">
              <w:rPr>
                <w:sz w:val="20"/>
                <w:szCs w:val="20"/>
              </w:rPr>
              <w:t>Høringsdato</w:t>
            </w:r>
          </w:p>
        </w:tc>
        <w:tc>
          <w:tcPr>
            <w:tcW w:w="0" w:type="auto"/>
            <w:vAlign w:val="center"/>
          </w:tcPr>
          <w:p w14:paraId="340D25C6" w14:textId="4E8B4851" w:rsidR="00E46E30" w:rsidRPr="000C4A18" w:rsidRDefault="00E46E30" w:rsidP="004042A9">
            <w:pPr>
              <w:rPr>
                <w:sz w:val="20"/>
                <w:szCs w:val="20"/>
              </w:rPr>
            </w:pPr>
          </w:p>
        </w:tc>
      </w:tr>
    </w:tbl>
    <w:p w14:paraId="76EC7603" w14:textId="77777777" w:rsidR="00E46E30" w:rsidRPr="000C4A18" w:rsidRDefault="00E46E30" w:rsidP="00E46E30">
      <w:pPr>
        <w:rPr>
          <w:sz w:val="20"/>
          <w:szCs w:val="20"/>
        </w:rPr>
      </w:pPr>
    </w:p>
    <w:tbl>
      <w:tblPr>
        <w:tblStyle w:val="Tabellrutenett"/>
        <w:tblW w:w="9629" w:type="dxa"/>
        <w:tblLook w:val="04A0" w:firstRow="1" w:lastRow="0" w:firstColumn="1" w:lastColumn="0" w:noHBand="0" w:noVBand="1"/>
      </w:tblPr>
      <w:tblGrid>
        <w:gridCol w:w="2652"/>
        <w:gridCol w:w="6977"/>
      </w:tblGrid>
      <w:tr w:rsidR="00E46E30" w:rsidRPr="000C4A18" w14:paraId="5292DC30" w14:textId="77777777" w:rsidTr="00470043">
        <w:trPr>
          <w:trHeight w:val="300"/>
        </w:trPr>
        <w:tc>
          <w:tcPr>
            <w:tcW w:w="0" w:type="auto"/>
            <w:vAlign w:val="center"/>
          </w:tcPr>
          <w:p w14:paraId="68784334" w14:textId="01B7F095" w:rsidR="00E46E30" w:rsidRPr="000C4A18" w:rsidRDefault="00827400" w:rsidP="004042A9">
            <w:pPr>
              <w:rPr>
                <w:sz w:val="20"/>
                <w:szCs w:val="20"/>
              </w:rPr>
            </w:pPr>
            <w:r>
              <w:rPr>
                <w:sz w:val="20"/>
                <w:szCs w:val="20"/>
              </w:rPr>
              <w:t>Elements</w:t>
            </w:r>
            <w:r w:rsidRPr="000C4A18">
              <w:rPr>
                <w:sz w:val="20"/>
                <w:szCs w:val="20"/>
              </w:rPr>
              <w:t xml:space="preserve"> </w:t>
            </w:r>
            <w:r w:rsidR="00E46E30" w:rsidRPr="000C4A18">
              <w:rPr>
                <w:sz w:val="20"/>
                <w:szCs w:val="20"/>
              </w:rPr>
              <w:t>saksnummer</w:t>
            </w:r>
          </w:p>
        </w:tc>
        <w:tc>
          <w:tcPr>
            <w:tcW w:w="0" w:type="auto"/>
            <w:vAlign w:val="center"/>
          </w:tcPr>
          <w:p w14:paraId="68B7144E" w14:textId="7902774C" w:rsidR="00E46E30" w:rsidRPr="000C4A18" w:rsidRDefault="006A1EFF" w:rsidP="004042A9">
            <w:pPr>
              <w:rPr>
                <w:sz w:val="20"/>
                <w:szCs w:val="20"/>
              </w:rPr>
            </w:pPr>
            <w:r w:rsidRPr="006A1EFF">
              <w:rPr>
                <w:sz w:val="20"/>
                <w:szCs w:val="20"/>
              </w:rPr>
              <w:t>2021/7424</w:t>
            </w:r>
          </w:p>
        </w:tc>
      </w:tr>
      <w:tr w:rsidR="00E46E30" w:rsidRPr="00D84B3F" w14:paraId="17F40066" w14:textId="77777777" w:rsidTr="00470043">
        <w:trPr>
          <w:trHeight w:val="300"/>
        </w:trPr>
        <w:tc>
          <w:tcPr>
            <w:tcW w:w="0" w:type="auto"/>
            <w:vAlign w:val="center"/>
          </w:tcPr>
          <w:p w14:paraId="6715EDD5" w14:textId="77777777" w:rsidR="00E46E30" w:rsidRPr="000C4A18" w:rsidRDefault="00E46E30" w:rsidP="004042A9">
            <w:pPr>
              <w:rPr>
                <w:sz w:val="20"/>
                <w:szCs w:val="20"/>
              </w:rPr>
            </w:pPr>
            <w:r w:rsidRPr="000C4A18">
              <w:rPr>
                <w:sz w:val="20"/>
                <w:szCs w:val="20"/>
              </w:rPr>
              <w:t>Forvaltningsmyndighet</w:t>
            </w:r>
          </w:p>
        </w:tc>
        <w:tc>
          <w:tcPr>
            <w:tcW w:w="0" w:type="auto"/>
            <w:vAlign w:val="center"/>
          </w:tcPr>
          <w:p w14:paraId="4F5200C2" w14:textId="288110E7" w:rsidR="00E46E30" w:rsidRPr="00055A37" w:rsidRDefault="00701BEE" w:rsidP="004042A9">
            <w:pPr>
              <w:rPr>
                <w:sz w:val="20"/>
                <w:szCs w:val="20"/>
                <w:lang w:val="nn-NO"/>
              </w:rPr>
            </w:pPr>
            <w:r w:rsidRPr="00055A37">
              <w:rPr>
                <w:sz w:val="20"/>
                <w:szCs w:val="20"/>
                <w:lang w:val="nn-NO"/>
              </w:rPr>
              <w:t>Lomsdal-Visten nasjonalparkstyre/Njaarken vaarjelimmiedajveraerie</w:t>
            </w:r>
          </w:p>
        </w:tc>
      </w:tr>
      <w:tr w:rsidR="00E46E30" w:rsidRPr="000C4A18" w14:paraId="65371786" w14:textId="77777777" w:rsidTr="00470043">
        <w:trPr>
          <w:trHeight w:val="300"/>
        </w:trPr>
        <w:tc>
          <w:tcPr>
            <w:tcW w:w="0" w:type="auto"/>
            <w:vAlign w:val="center"/>
          </w:tcPr>
          <w:p w14:paraId="06C00E71" w14:textId="77777777" w:rsidR="00E46E30" w:rsidRPr="000C4A18" w:rsidRDefault="00E46E30" w:rsidP="004042A9">
            <w:pPr>
              <w:rPr>
                <w:sz w:val="20"/>
                <w:szCs w:val="20"/>
              </w:rPr>
            </w:pPr>
            <w:r w:rsidRPr="000C4A18">
              <w:rPr>
                <w:sz w:val="20"/>
                <w:szCs w:val="20"/>
              </w:rPr>
              <w:t>Forvaltningsmyndighetstype</w:t>
            </w:r>
          </w:p>
        </w:tc>
        <w:tc>
          <w:tcPr>
            <w:tcW w:w="0" w:type="auto"/>
            <w:vAlign w:val="center"/>
          </w:tcPr>
          <w:p w14:paraId="10F6C02C" w14:textId="3BF29126" w:rsidR="00E46E30" w:rsidRPr="000C4A18" w:rsidRDefault="00E46E30" w:rsidP="004042A9">
            <w:pPr>
              <w:rPr>
                <w:sz w:val="20"/>
                <w:szCs w:val="20"/>
              </w:rPr>
            </w:pPr>
            <w:r w:rsidRPr="000C4A18">
              <w:rPr>
                <w:sz w:val="20"/>
                <w:szCs w:val="20"/>
              </w:rPr>
              <w:t>Nasjonalparkstyre</w:t>
            </w:r>
          </w:p>
        </w:tc>
      </w:tr>
      <w:tr w:rsidR="00E46E30" w:rsidRPr="000C4A18" w14:paraId="5E75158C" w14:textId="77777777" w:rsidTr="00470043">
        <w:trPr>
          <w:trHeight w:val="300"/>
        </w:trPr>
        <w:tc>
          <w:tcPr>
            <w:tcW w:w="0" w:type="auto"/>
            <w:vAlign w:val="center"/>
          </w:tcPr>
          <w:p w14:paraId="0D8E4AB9" w14:textId="77777777" w:rsidR="00E46E30" w:rsidRPr="000C4A18" w:rsidRDefault="00E46E30" w:rsidP="004042A9">
            <w:pPr>
              <w:rPr>
                <w:sz w:val="20"/>
                <w:szCs w:val="20"/>
              </w:rPr>
            </w:pPr>
            <w:r w:rsidRPr="000C4A18">
              <w:rPr>
                <w:sz w:val="20"/>
                <w:szCs w:val="20"/>
              </w:rPr>
              <w:t>Oppsyn</w:t>
            </w:r>
          </w:p>
        </w:tc>
        <w:tc>
          <w:tcPr>
            <w:tcW w:w="0" w:type="auto"/>
            <w:vAlign w:val="center"/>
          </w:tcPr>
          <w:p w14:paraId="26D542EC" w14:textId="77777777" w:rsidR="00E46E30" w:rsidRPr="000C4A18" w:rsidRDefault="00E46E30" w:rsidP="004042A9">
            <w:pPr>
              <w:rPr>
                <w:sz w:val="20"/>
                <w:szCs w:val="20"/>
              </w:rPr>
            </w:pPr>
            <w:hyperlink r:id="rId16" w:history="1">
              <w:r w:rsidRPr="000C4A18">
                <w:rPr>
                  <w:rStyle w:val="Hyperkobling"/>
                  <w:sz w:val="20"/>
                  <w:szCs w:val="20"/>
                </w:rPr>
                <w:t>https://www.miljodirektoratet.no/om-oss/miljodirektoratets-organisasjon/statens-naturoppsyn/kontakt-statens-naturoppsyn/</w:t>
              </w:r>
            </w:hyperlink>
          </w:p>
        </w:tc>
      </w:tr>
      <w:tr w:rsidR="00E46E30" w:rsidRPr="000C4A18" w14:paraId="2BDDDFA3" w14:textId="77777777" w:rsidTr="00470043">
        <w:trPr>
          <w:trHeight w:val="300"/>
        </w:trPr>
        <w:tc>
          <w:tcPr>
            <w:tcW w:w="0" w:type="auto"/>
            <w:vAlign w:val="center"/>
          </w:tcPr>
          <w:p w14:paraId="4CC89671" w14:textId="77777777" w:rsidR="00E46E30" w:rsidRPr="000C4A18" w:rsidRDefault="00E46E30" w:rsidP="004042A9">
            <w:pPr>
              <w:rPr>
                <w:sz w:val="20"/>
                <w:szCs w:val="20"/>
              </w:rPr>
            </w:pPr>
            <w:r w:rsidRPr="000C4A18">
              <w:rPr>
                <w:sz w:val="20"/>
                <w:szCs w:val="20"/>
              </w:rPr>
              <w:t>Fylke</w:t>
            </w:r>
          </w:p>
        </w:tc>
        <w:tc>
          <w:tcPr>
            <w:tcW w:w="0" w:type="auto"/>
            <w:vAlign w:val="center"/>
          </w:tcPr>
          <w:p w14:paraId="46404D2F" w14:textId="77777777" w:rsidR="00E46E30" w:rsidRPr="000C4A18" w:rsidRDefault="00E46E30" w:rsidP="004042A9">
            <w:pPr>
              <w:rPr>
                <w:sz w:val="20"/>
                <w:szCs w:val="20"/>
              </w:rPr>
            </w:pPr>
            <w:r>
              <w:rPr>
                <w:sz w:val="20"/>
                <w:szCs w:val="20"/>
              </w:rPr>
              <w:t>Nordland</w:t>
            </w:r>
          </w:p>
        </w:tc>
      </w:tr>
      <w:tr w:rsidR="00E46E30" w:rsidRPr="000C4A18" w14:paraId="329A95D6" w14:textId="77777777" w:rsidTr="00470043">
        <w:trPr>
          <w:trHeight w:val="300"/>
        </w:trPr>
        <w:tc>
          <w:tcPr>
            <w:tcW w:w="0" w:type="auto"/>
            <w:vAlign w:val="center"/>
          </w:tcPr>
          <w:p w14:paraId="79D948B4" w14:textId="77777777" w:rsidR="00E46E30" w:rsidRPr="000C4A18" w:rsidRDefault="00E46E30" w:rsidP="004042A9">
            <w:pPr>
              <w:rPr>
                <w:sz w:val="20"/>
                <w:szCs w:val="20"/>
              </w:rPr>
            </w:pPr>
            <w:r w:rsidRPr="000C4A18">
              <w:rPr>
                <w:sz w:val="20"/>
                <w:szCs w:val="20"/>
              </w:rPr>
              <w:t>Kommuner</w:t>
            </w:r>
          </w:p>
        </w:tc>
        <w:tc>
          <w:tcPr>
            <w:tcW w:w="0" w:type="auto"/>
            <w:vAlign w:val="center"/>
          </w:tcPr>
          <w:p w14:paraId="1FC70F17" w14:textId="7C89CA09" w:rsidR="00E46E30" w:rsidRPr="000C4A18" w:rsidRDefault="00701BEE" w:rsidP="004042A9">
            <w:pPr>
              <w:rPr>
                <w:sz w:val="20"/>
                <w:szCs w:val="20"/>
              </w:rPr>
            </w:pPr>
            <w:r>
              <w:rPr>
                <w:sz w:val="20"/>
                <w:szCs w:val="20"/>
              </w:rPr>
              <w:t>Vefsn</w:t>
            </w:r>
          </w:p>
        </w:tc>
      </w:tr>
      <w:tr w:rsidR="00E46E30" w:rsidRPr="000C4A18" w14:paraId="0A3B17BA" w14:textId="77777777" w:rsidTr="00470043">
        <w:trPr>
          <w:trHeight w:val="300"/>
        </w:trPr>
        <w:tc>
          <w:tcPr>
            <w:tcW w:w="0" w:type="auto"/>
            <w:vAlign w:val="center"/>
          </w:tcPr>
          <w:p w14:paraId="6F72FA39" w14:textId="77777777" w:rsidR="00E46E30" w:rsidRPr="000C4A18" w:rsidRDefault="00E46E30" w:rsidP="004042A9">
            <w:pPr>
              <w:rPr>
                <w:sz w:val="20"/>
                <w:szCs w:val="20"/>
              </w:rPr>
            </w:pPr>
            <w:r w:rsidRPr="000C4A18">
              <w:rPr>
                <w:sz w:val="20"/>
                <w:szCs w:val="20"/>
              </w:rPr>
              <w:t>Verneform</w:t>
            </w:r>
          </w:p>
        </w:tc>
        <w:tc>
          <w:tcPr>
            <w:tcW w:w="0" w:type="auto"/>
            <w:vAlign w:val="center"/>
          </w:tcPr>
          <w:p w14:paraId="28F6417D" w14:textId="7057E0EB" w:rsidR="00E46E30" w:rsidRPr="000C4A18" w:rsidRDefault="0047531A" w:rsidP="004042A9">
            <w:pPr>
              <w:rPr>
                <w:sz w:val="20"/>
                <w:szCs w:val="20"/>
              </w:rPr>
            </w:pPr>
            <w:r>
              <w:rPr>
                <w:sz w:val="20"/>
                <w:szCs w:val="20"/>
              </w:rPr>
              <w:t>N</w:t>
            </w:r>
            <w:r w:rsidR="00E46E30" w:rsidRPr="000C4A18">
              <w:rPr>
                <w:sz w:val="20"/>
                <w:szCs w:val="20"/>
              </w:rPr>
              <w:t>a</w:t>
            </w:r>
            <w:r w:rsidR="0007431F">
              <w:rPr>
                <w:sz w:val="20"/>
                <w:szCs w:val="20"/>
              </w:rPr>
              <w:t>turreservat</w:t>
            </w:r>
          </w:p>
        </w:tc>
      </w:tr>
      <w:tr w:rsidR="00E46E30" w:rsidRPr="000C4A18" w14:paraId="23D04F13" w14:textId="77777777" w:rsidTr="00470043">
        <w:trPr>
          <w:trHeight w:val="300"/>
        </w:trPr>
        <w:tc>
          <w:tcPr>
            <w:tcW w:w="0" w:type="auto"/>
            <w:vAlign w:val="center"/>
          </w:tcPr>
          <w:p w14:paraId="180A00B5" w14:textId="77777777" w:rsidR="00E46E30" w:rsidRPr="000C4A18" w:rsidRDefault="00E46E30" w:rsidP="004042A9">
            <w:pPr>
              <w:rPr>
                <w:sz w:val="20"/>
                <w:szCs w:val="20"/>
              </w:rPr>
            </w:pPr>
            <w:r w:rsidRPr="000C4A18">
              <w:rPr>
                <w:sz w:val="20"/>
                <w:szCs w:val="20"/>
              </w:rPr>
              <w:t>Verneplan</w:t>
            </w:r>
          </w:p>
        </w:tc>
        <w:tc>
          <w:tcPr>
            <w:tcW w:w="0" w:type="auto"/>
            <w:vAlign w:val="center"/>
          </w:tcPr>
          <w:p w14:paraId="52C9D3D4" w14:textId="77777777" w:rsidR="00E46E30" w:rsidRPr="000C4A18" w:rsidRDefault="00E46E30" w:rsidP="004042A9">
            <w:pPr>
              <w:rPr>
                <w:sz w:val="20"/>
                <w:szCs w:val="20"/>
              </w:rPr>
            </w:pPr>
            <w:r w:rsidRPr="000C4A18">
              <w:rPr>
                <w:sz w:val="20"/>
                <w:szCs w:val="20"/>
              </w:rPr>
              <w:t>Ikke vurdert</w:t>
            </w:r>
          </w:p>
        </w:tc>
      </w:tr>
      <w:tr w:rsidR="00E46E30" w:rsidRPr="000C4A18" w14:paraId="2CFD39D2" w14:textId="77777777" w:rsidTr="00470043">
        <w:trPr>
          <w:trHeight w:val="300"/>
        </w:trPr>
        <w:tc>
          <w:tcPr>
            <w:tcW w:w="0" w:type="auto"/>
            <w:vAlign w:val="center"/>
          </w:tcPr>
          <w:p w14:paraId="09764454" w14:textId="77777777" w:rsidR="00E46E30" w:rsidRPr="000C4A18" w:rsidRDefault="00E46E30" w:rsidP="004042A9">
            <w:pPr>
              <w:rPr>
                <w:sz w:val="20"/>
                <w:szCs w:val="20"/>
              </w:rPr>
            </w:pPr>
            <w:r w:rsidRPr="000C4A18">
              <w:rPr>
                <w:sz w:val="20"/>
                <w:szCs w:val="20"/>
              </w:rPr>
              <w:t>Vernet dato</w:t>
            </w:r>
          </w:p>
        </w:tc>
        <w:tc>
          <w:tcPr>
            <w:tcW w:w="0" w:type="auto"/>
            <w:vAlign w:val="center"/>
          </w:tcPr>
          <w:p w14:paraId="1927F561" w14:textId="718F0D96" w:rsidR="00E46E30" w:rsidRPr="000C4A18" w:rsidRDefault="001F1640" w:rsidP="004042A9">
            <w:pPr>
              <w:rPr>
                <w:sz w:val="20"/>
                <w:szCs w:val="20"/>
              </w:rPr>
            </w:pPr>
            <w:r>
              <w:rPr>
                <w:sz w:val="20"/>
                <w:szCs w:val="20"/>
              </w:rPr>
              <w:t>10</w:t>
            </w:r>
            <w:r w:rsidR="00E46E30">
              <w:rPr>
                <w:sz w:val="20"/>
                <w:szCs w:val="20"/>
              </w:rPr>
              <w:t>.</w:t>
            </w:r>
            <w:r>
              <w:rPr>
                <w:sz w:val="20"/>
                <w:szCs w:val="20"/>
              </w:rPr>
              <w:t>11</w:t>
            </w:r>
            <w:r w:rsidR="00E46E30">
              <w:rPr>
                <w:sz w:val="20"/>
                <w:szCs w:val="20"/>
              </w:rPr>
              <w:t>.20</w:t>
            </w:r>
            <w:r>
              <w:rPr>
                <w:sz w:val="20"/>
                <w:szCs w:val="20"/>
              </w:rPr>
              <w:t>17</w:t>
            </w:r>
          </w:p>
        </w:tc>
      </w:tr>
    </w:tbl>
    <w:p w14:paraId="458EB138" w14:textId="77777777" w:rsidR="008303EF" w:rsidRDefault="008303EF" w:rsidP="008303EF">
      <w:pPr>
        <w:pStyle w:val="Brdtekst"/>
      </w:pPr>
    </w:p>
    <w:p w14:paraId="099FEDE2" w14:textId="5FD6913D" w:rsidR="00E46E30" w:rsidRDefault="00E46E30" w:rsidP="00E46E30">
      <w:pPr>
        <w:pStyle w:val="Overskrift2"/>
      </w:pPr>
      <w:bookmarkStart w:id="2" w:name="_Toc223342181"/>
      <w:r w:rsidRPr="000C4A18">
        <w:t xml:space="preserve">Om </w:t>
      </w:r>
      <w:r w:rsidRPr="00494C16">
        <w:t>forvaltningsplanen</w:t>
      </w:r>
      <w:bookmarkEnd w:id="2"/>
    </w:p>
    <w:p w14:paraId="516E0499" w14:textId="585ADA0B" w:rsidR="007D56A4" w:rsidRDefault="007D56A4" w:rsidP="0091346C">
      <w:pPr>
        <w:pStyle w:val="Brdtekst"/>
        <w:jc w:val="both"/>
      </w:pPr>
      <w:r>
        <w:t>Sirijorda ble vernet ved kongelig resolusjon 10. november 2017. Naturreservatet dekker et areal på 51</w:t>
      </w:r>
      <w:r w:rsidR="00795812">
        <w:t>38,8</w:t>
      </w:r>
      <w:r>
        <w:t xml:space="preserve"> dekar og omfatter landareal og areal i vassdrag</w:t>
      </w:r>
      <w:r w:rsidR="00D84B3F">
        <w:t>, se figur 1</w:t>
      </w:r>
      <w:r>
        <w:t xml:space="preserve">. Naturreservatet ligger i </w:t>
      </w:r>
      <w:r w:rsidR="0029194F">
        <w:t>Vefsn</w:t>
      </w:r>
      <w:r>
        <w:t xml:space="preserve"> kommune i Nordland. Alt areal er statsgrunn, eid av Statskog.</w:t>
      </w:r>
    </w:p>
    <w:p w14:paraId="04B3470A" w14:textId="77777777" w:rsidR="007D56A4" w:rsidRDefault="007D56A4" w:rsidP="0091346C">
      <w:pPr>
        <w:pStyle w:val="Brdtekst"/>
        <w:jc w:val="both"/>
      </w:pPr>
      <w:r>
        <w:t>Etter verneforskriftens § 10 skal forvaltningsmyndigheten utarbeide en forvaltningsplan eller annen plan for verneområdet som inneholder retningslinjer for gjennomføring av skjøtsel eller annet tiltak.</w:t>
      </w:r>
    </w:p>
    <w:p w14:paraId="6CB8FBDC" w14:textId="77777777" w:rsidR="007D56A4" w:rsidRDefault="007D56A4" w:rsidP="0091346C">
      <w:pPr>
        <w:pStyle w:val="Brdtekst"/>
        <w:jc w:val="both"/>
      </w:pPr>
      <w:r>
        <w:t>Verneforskriften med tilhørende vernekart gir rammen for utarbeidelse av forvaltningsplanen.</w:t>
      </w:r>
    </w:p>
    <w:p w14:paraId="0FA30DBA" w14:textId="2E4DCBFD" w:rsidR="007D56A4" w:rsidRDefault="007D56A4" w:rsidP="0091346C">
      <w:pPr>
        <w:pStyle w:val="Brdtekst"/>
        <w:jc w:val="both"/>
      </w:pPr>
      <w:r>
        <w:t>Forvaltningsplanen skal sikre en enhetlig forvaltning av verneområdet gjennom å konkretisere og utdype bestemmelsene i verneforskriften for S</w:t>
      </w:r>
      <w:r w:rsidR="001E60F9">
        <w:t>irijorda</w:t>
      </w:r>
      <w:r>
        <w:t xml:space="preserve"> naturreservat, og gi retningslinjer for saksbehandling og dispensasjonspraksis. Forvaltningsplanen inneholder føringer for hvordan verneforskriften skal forstås og brukes, og fastsetter konkrete mål og tiltak som skal styrke formålet med vernet. Forvaltningsplanen inneholder også en plan for tiltak i verneområdet.</w:t>
      </w:r>
    </w:p>
    <w:p w14:paraId="0241E365" w14:textId="7D525423" w:rsidR="007D56A4" w:rsidRPr="007D56A4" w:rsidRDefault="007D56A4" w:rsidP="0091346C">
      <w:pPr>
        <w:pStyle w:val="Brdtekst"/>
        <w:jc w:val="both"/>
      </w:pPr>
      <w:r>
        <w:t>Forvaltningsplanen skal sendes på høring til grunneiere og relevante parter. Miljødirektoratet skal ha forvaltningsplanen til faglig gjennomgang før høringen, og skal gi endelig godkjenning av planen.</w:t>
      </w:r>
    </w:p>
    <w:p w14:paraId="55AB1DA1" w14:textId="77777777" w:rsidR="00E46E30" w:rsidRPr="000C4A18" w:rsidRDefault="00E46E30" w:rsidP="00E46E30">
      <w:pPr>
        <w:pStyle w:val="Overskrift2"/>
      </w:pPr>
      <w:bookmarkStart w:id="3" w:name="_Toc223342182"/>
      <w:r w:rsidRPr="000C4A18">
        <w:t>Forvaltningsmyndighet</w:t>
      </w:r>
      <w:r>
        <w:t>ens oppgave</w:t>
      </w:r>
      <w:bookmarkEnd w:id="3"/>
    </w:p>
    <w:p w14:paraId="32F2CC3D" w14:textId="299DCFBF" w:rsidR="00B2605A" w:rsidRPr="0079320D" w:rsidRDefault="00B2605A" w:rsidP="0091346C">
      <w:pPr>
        <w:jc w:val="both"/>
      </w:pPr>
      <w:r w:rsidRPr="0079320D">
        <w:t>Nasjonalparkstyret for Lomsdal-Visten er forvaltningsmyndighet i S</w:t>
      </w:r>
      <w:r>
        <w:t>irijord</w:t>
      </w:r>
      <w:r w:rsidRPr="0079320D">
        <w:t xml:space="preserve">a naturreservat. Styret har en forvalter som utfører det administrative arbeidet. </w:t>
      </w:r>
    </w:p>
    <w:p w14:paraId="2791FE47" w14:textId="77777777" w:rsidR="00B2605A" w:rsidRPr="0079320D" w:rsidRDefault="00B2605A" w:rsidP="0091346C">
      <w:pPr>
        <w:jc w:val="both"/>
      </w:pPr>
      <w:r w:rsidRPr="0079320D">
        <w:t>Nasjonalparkstyret har ansvar for å forvalte verneområdet i tråd med verneformålet, og sette i verk tiltak dersom verneverdiene trues.  </w:t>
      </w:r>
    </w:p>
    <w:p w14:paraId="26D4B386" w14:textId="77777777" w:rsidR="00B2605A" w:rsidRPr="0079320D" w:rsidRDefault="00B2605A" w:rsidP="00B2605A">
      <w:pPr>
        <w:jc w:val="both"/>
      </w:pPr>
      <w:r w:rsidRPr="0079320D">
        <w:lastRenderedPageBreak/>
        <w:t>Nasjonalparkstyret utøver myndighet etter verneforskriften, og skal bl.a. fatte vedtak om dispensasjon fra vernebestemmelsene, jf. naturmangfoldloven § 48, og stanse og pålegge retting av forhold som er i strid med vernevedtaket. Miljødirektoratet er klageinstans for vedtak fattet av nasjonalparkstyret.</w:t>
      </w:r>
    </w:p>
    <w:p w14:paraId="48F7EB54" w14:textId="77777777" w:rsidR="00B2605A" w:rsidRPr="0079320D" w:rsidRDefault="00B2605A" w:rsidP="00B2605A">
      <w:pPr>
        <w:jc w:val="both"/>
      </w:pPr>
      <w:r w:rsidRPr="0079320D">
        <w:t>For å styrke verneverdiene har nasjonalparkstyret ansvar for å utarbeide forvaltningsplan med nærmere retningslinjer for forvaltning og skjøtsel. Nasjonalparkstyret kan sette i gang naturoppsyn, overvåkning eller andre forvaltnings- eller skjøtselstiltak i området.</w:t>
      </w:r>
    </w:p>
    <w:p w14:paraId="6A0BD293" w14:textId="77777777" w:rsidR="00B2605A" w:rsidRPr="0079320D" w:rsidRDefault="00B2605A" w:rsidP="00B2605A">
      <w:pPr>
        <w:jc w:val="both"/>
      </w:pPr>
      <w:r w:rsidRPr="0079320D">
        <w:t>Nasjonalparkstyret har videre ansvar for å gi informasjon til grunneiere, rettighetshavere og allmennheten om verneverdiene og hvilke regler som gjelder for verneområdet.</w:t>
      </w:r>
    </w:p>
    <w:p w14:paraId="48ACD458" w14:textId="77777777" w:rsidR="00B2605A" w:rsidRDefault="00B2605A" w:rsidP="00B2605A"/>
    <w:p w14:paraId="31503B94" w14:textId="2FD9916D" w:rsidR="00E46E30" w:rsidRDefault="00E46E30" w:rsidP="00B2605A">
      <w:pPr>
        <w:pStyle w:val="Overskrift2"/>
      </w:pPr>
      <w:bookmarkStart w:id="4" w:name="_Toc223342183"/>
      <w:r>
        <w:t>Tilleggsopplysninger</w:t>
      </w:r>
      <w:bookmarkEnd w:id="4"/>
      <w:r>
        <w:t xml:space="preserve"> </w:t>
      </w:r>
    </w:p>
    <w:p w14:paraId="6E0A5F4D" w14:textId="227E30FD" w:rsidR="00E46E30" w:rsidRPr="000C4A18" w:rsidRDefault="00224B5E" w:rsidP="00E46E30">
      <w:pPr>
        <w:pStyle w:val="Overskrift4"/>
      </w:pPr>
      <w:r>
        <w:t>Naturoppsy</w:t>
      </w:r>
      <w:r w:rsidR="00E46E30" w:rsidRPr="003D6C2D">
        <w:t>n</w:t>
      </w:r>
    </w:p>
    <w:p w14:paraId="5E04F895" w14:textId="77777777" w:rsidR="00224B5E" w:rsidRPr="0079320D" w:rsidRDefault="00224B5E" w:rsidP="00224B5E">
      <w:pPr>
        <w:pStyle w:val="Brdtekst"/>
        <w:jc w:val="both"/>
      </w:pPr>
      <w:r w:rsidRPr="0079320D">
        <w:rPr>
          <w:bCs/>
        </w:rPr>
        <w:t>Statens naturoppsyn (SNO)</w:t>
      </w:r>
      <w:r w:rsidRPr="0079320D">
        <w:rPr>
          <w:b/>
        </w:rPr>
        <w:t xml:space="preserve"> </w:t>
      </w:r>
      <w:r w:rsidRPr="0079320D">
        <w:t>er nasjonalparkstyrets feltapparat. SNO fører tilsyn med naturtilstanden og er tilsynsmyndighet ved å føre kontroll med at folk følger verneforskriften og overholder vilkår i tillatelser. Både veiledning og informasjon er en del av oppsynets oppgaver. Videre gjennomfører SNO oppgaver knyttet til naturregistrering og -overvåking, tiltak og skjøtsel på oppdrag fra nasjonalparkstyret. </w:t>
      </w:r>
    </w:p>
    <w:p w14:paraId="02B677A8" w14:textId="77777777" w:rsidR="00E46E30" w:rsidRPr="00042E18" w:rsidRDefault="00E46E30" w:rsidP="00E46E30">
      <w:pPr>
        <w:pStyle w:val="Tittel1"/>
        <w:rPr>
          <w:b w:val="0"/>
          <w:bCs w:val="0"/>
        </w:rPr>
      </w:pPr>
      <w:bookmarkStart w:id="5" w:name="_Toc223342184"/>
      <w:r w:rsidRPr="00042E18">
        <w:rPr>
          <w:bCs w:val="0"/>
        </w:rPr>
        <w:lastRenderedPageBreak/>
        <w:t>Områdefakta</w:t>
      </w:r>
      <w:bookmarkEnd w:id="5"/>
    </w:p>
    <w:tbl>
      <w:tblPr>
        <w:tblStyle w:val="Tabellrutenett"/>
        <w:tblW w:w="5000" w:type="pct"/>
        <w:tblLook w:val="04A0" w:firstRow="1" w:lastRow="0" w:firstColumn="1" w:lastColumn="0" w:noHBand="0" w:noVBand="1"/>
      </w:tblPr>
      <w:tblGrid>
        <w:gridCol w:w="6124"/>
        <w:gridCol w:w="3505"/>
      </w:tblGrid>
      <w:tr w:rsidR="00E46E30" w:rsidRPr="000C4A18" w14:paraId="7390B5CD" w14:textId="77777777" w:rsidTr="004042A9">
        <w:tc>
          <w:tcPr>
            <w:tcW w:w="0" w:type="auto"/>
            <w:vAlign w:val="center"/>
          </w:tcPr>
          <w:p w14:paraId="2D191570" w14:textId="77777777" w:rsidR="00E46E30" w:rsidRPr="000C4A18" w:rsidRDefault="00E46E30" w:rsidP="004042A9">
            <w:pPr>
              <w:rPr>
                <w:sz w:val="20"/>
                <w:szCs w:val="20"/>
              </w:rPr>
            </w:pPr>
            <w:r w:rsidRPr="000C4A18">
              <w:rPr>
                <w:sz w:val="20"/>
                <w:szCs w:val="20"/>
              </w:rPr>
              <w:t>Landareal (daa)</w:t>
            </w:r>
          </w:p>
        </w:tc>
        <w:tc>
          <w:tcPr>
            <w:tcW w:w="0" w:type="auto"/>
            <w:vAlign w:val="center"/>
          </w:tcPr>
          <w:p w14:paraId="36584661" w14:textId="4B7682DF" w:rsidR="00E46E30" w:rsidRPr="000C4A18" w:rsidRDefault="00DE1472" w:rsidP="004042A9">
            <w:pPr>
              <w:rPr>
                <w:sz w:val="20"/>
                <w:szCs w:val="20"/>
              </w:rPr>
            </w:pPr>
            <w:r>
              <w:rPr>
                <w:sz w:val="20"/>
                <w:szCs w:val="20"/>
              </w:rPr>
              <w:t xml:space="preserve">5 138,8 </w:t>
            </w:r>
          </w:p>
        </w:tc>
      </w:tr>
      <w:tr w:rsidR="00E46E30" w:rsidRPr="000C4A18" w14:paraId="4E58A6ED" w14:textId="77777777" w:rsidTr="004042A9">
        <w:tc>
          <w:tcPr>
            <w:tcW w:w="0" w:type="auto"/>
            <w:vAlign w:val="center"/>
          </w:tcPr>
          <w:p w14:paraId="119B6D04" w14:textId="77777777" w:rsidR="00E46E30" w:rsidRPr="000C4A18" w:rsidRDefault="00E46E30" w:rsidP="004042A9">
            <w:pPr>
              <w:rPr>
                <w:sz w:val="20"/>
                <w:szCs w:val="20"/>
              </w:rPr>
            </w:pPr>
            <w:r w:rsidRPr="000C4A18">
              <w:rPr>
                <w:sz w:val="20"/>
                <w:szCs w:val="20"/>
              </w:rPr>
              <w:t>Sjøareal (daa)</w:t>
            </w:r>
          </w:p>
        </w:tc>
        <w:tc>
          <w:tcPr>
            <w:tcW w:w="0" w:type="auto"/>
            <w:vAlign w:val="center"/>
          </w:tcPr>
          <w:p w14:paraId="12B1E987" w14:textId="367380FE" w:rsidR="00E46E30" w:rsidRPr="000C4A18" w:rsidRDefault="00DE1472" w:rsidP="004042A9">
            <w:pPr>
              <w:rPr>
                <w:sz w:val="20"/>
                <w:szCs w:val="20"/>
              </w:rPr>
            </w:pPr>
            <w:r>
              <w:rPr>
                <w:sz w:val="20"/>
                <w:szCs w:val="20"/>
              </w:rPr>
              <w:t>-</w:t>
            </w:r>
          </w:p>
        </w:tc>
      </w:tr>
      <w:tr w:rsidR="00E46E30" w:rsidRPr="000C4A18" w14:paraId="39FC29B7" w14:textId="77777777" w:rsidTr="004042A9">
        <w:tc>
          <w:tcPr>
            <w:tcW w:w="0" w:type="auto"/>
            <w:vAlign w:val="center"/>
          </w:tcPr>
          <w:p w14:paraId="3A08A57E" w14:textId="77777777" w:rsidR="00E46E30" w:rsidRPr="000C4A18" w:rsidRDefault="00E46E30" w:rsidP="004042A9">
            <w:pPr>
              <w:rPr>
                <w:sz w:val="20"/>
                <w:szCs w:val="20"/>
              </w:rPr>
            </w:pPr>
            <w:r w:rsidRPr="000C4A18">
              <w:rPr>
                <w:sz w:val="20"/>
                <w:szCs w:val="20"/>
              </w:rPr>
              <w:t>IUCN-status</w:t>
            </w:r>
          </w:p>
        </w:tc>
        <w:tc>
          <w:tcPr>
            <w:tcW w:w="0" w:type="auto"/>
            <w:vAlign w:val="center"/>
          </w:tcPr>
          <w:p w14:paraId="78C1B2FA" w14:textId="46E3EF48" w:rsidR="00E46E30" w:rsidRPr="000C4A18" w:rsidRDefault="00E46E30" w:rsidP="004042A9">
            <w:pPr>
              <w:rPr>
                <w:sz w:val="20"/>
                <w:szCs w:val="20"/>
              </w:rPr>
            </w:pPr>
            <w:r w:rsidRPr="000C4A18">
              <w:rPr>
                <w:sz w:val="20"/>
                <w:szCs w:val="20"/>
              </w:rPr>
              <w:t>IUCN</w:t>
            </w:r>
            <w:r w:rsidR="00DE1472">
              <w:rPr>
                <w:sz w:val="20"/>
                <w:szCs w:val="20"/>
              </w:rPr>
              <w:t xml:space="preserve"> IA</w:t>
            </w:r>
          </w:p>
        </w:tc>
      </w:tr>
      <w:tr w:rsidR="00E46E30" w:rsidRPr="000C4A18" w14:paraId="5EB35221" w14:textId="77777777" w:rsidTr="004042A9">
        <w:tc>
          <w:tcPr>
            <w:tcW w:w="0" w:type="auto"/>
            <w:vAlign w:val="center"/>
          </w:tcPr>
          <w:p w14:paraId="19D925ED" w14:textId="77777777" w:rsidR="00E46E30" w:rsidRPr="000C4A18" w:rsidRDefault="00E46E30" w:rsidP="004042A9">
            <w:pPr>
              <w:rPr>
                <w:sz w:val="20"/>
                <w:szCs w:val="20"/>
              </w:rPr>
            </w:pPr>
            <w:r w:rsidRPr="000C4A18">
              <w:rPr>
                <w:sz w:val="20"/>
                <w:szCs w:val="20"/>
              </w:rPr>
              <w:t>Ramsar-status</w:t>
            </w:r>
          </w:p>
        </w:tc>
        <w:tc>
          <w:tcPr>
            <w:tcW w:w="0" w:type="auto"/>
            <w:vAlign w:val="center"/>
          </w:tcPr>
          <w:p w14:paraId="3A90C3C6" w14:textId="77777777" w:rsidR="00E46E30" w:rsidRPr="000C4A18" w:rsidRDefault="00E46E30" w:rsidP="004042A9">
            <w:pPr>
              <w:rPr>
                <w:sz w:val="20"/>
                <w:szCs w:val="20"/>
              </w:rPr>
            </w:pPr>
            <w:r>
              <w:rPr>
                <w:sz w:val="20"/>
                <w:szCs w:val="20"/>
              </w:rPr>
              <w:t>Nei</w:t>
            </w:r>
          </w:p>
        </w:tc>
      </w:tr>
      <w:tr w:rsidR="00E46E30" w:rsidRPr="000C4A18" w14:paraId="2E3276A8" w14:textId="77777777" w:rsidTr="004042A9">
        <w:tc>
          <w:tcPr>
            <w:tcW w:w="0" w:type="auto"/>
            <w:vAlign w:val="center"/>
          </w:tcPr>
          <w:p w14:paraId="2062959B" w14:textId="77777777" w:rsidR="00E46E30" w:rsidRPr="000C4A18" w:rsidRDefault="00E46E30" w:rsidP="004042A9">
            <w:pPr>
              <w:rPr>
                <w:sz w:val="20"/>
                <w:szCs w:val="20"/>
              </w:rPr>
            </w:pPr>
            <w:r w:rsidRPr="000C4A18">
              <w:rPr>
                <w:sz w:val="20"/>
                <w:szCs w:val="20"/>
              </w:rPr>
              <w:t>Emerald-status</w:t>
            </w:r>
          </w:p>
        </w:tc>
        <w:tc>
          <w:tcPr>
            <w:tcW w:w="0" w:type="auto"/>
            <w:vAlign w:val="center"/>
          </w:tcPr>
          <w:p w14:paraId="01121814" w14:textId="77777777" w:rsidR="00E46E30" w:rsidRPr="000C4A18" w:rsidRDefault="00E46E30" w:rsidP="004042A9">
            <w:pPr>
              <w:rPr>
                <w:sz w:val="20"/>
                <w:szCs w:val="20"/>
              </w:rPr>
            </w:pPr>
            <w:r>
              <w:rPr>
                <w:sz w:val="20"/>
                <w:szCs w:val="20"/>
              </w:rPr>
              <w:t>Nei</w:t>
            </w:r>
          </w:p>
        </w:tc>
      </w:tr>
    </w:tbl>
    <w:p w14:paraId="60FED822" w14:textId="77777777" w:rsidR="00E46E30" w:rsidRPr="003D6C2D" w:rsidRDefault="00E46E30" w:rsidP="00E46E30">
      <w:pPr>
        <w:pStyle w:val="Overskrift2"/>
      </w:pPr>
      <w:bookmarkStart w:id="6" w:name="_Toc223342185"/>
      <w:r w:rsidRPr="003D6C2D">
        <w:t>Internasjonale forpliktelser</w:t>
      </w:r>
      <w:bookmarkEnd w:id="6"/>
    </w:p>
    <w:p w14:paraId="3FED1573" w14:textId="77777777" w:rsidR="00895E7A" w:rsidRPr="009B1D20" w:rsidRDefault="00895E7A" w:rsidP="00895E7A">
      <w:pPr>
        <w:rPr>
          <w:rFonts w:asciiTheme="minorHAnsi" w:hAnsiTheme="minorHAnsi"/>
        </w:rPr>
      </w:pPr>
      <w:r w:rsidRPr="009B1D20">
        <w:rPr>
          <w:rFonts w:asciiTheme="minorHAnsi" w:hAnsiTheme="minorHAnsi"/>
        </w:rPr>
        <w:t>Norge har undertegnet en rekke internasjonale miljøavtaler. Opprettelsen av verneområder er viktige bidrag til at avtalene kan følges opp og gjennomføres i praksis. De mest sentrale er:</w:t>
      </w:r>
    </w:p>
    <w:p w14:paraId="055CB7BF" w14:textId="77777777" w:rsidR="00895E7A" w:rsidRPr="009B1D20" w:rsidRDefault="00895E7A" w:rsidP="00895E7A">
      <w:pPr>
        <w:spacing w:before="100" w:beforeAutospacing="1" w:after="100" w:afterAutospacing="1"/>
        <w:jc w:val="both"/>
        <w:rPr>
          <w:rFonts w:asciiTheme="minorHAnsi" w:hAnsiTheme="minorHAnsi"/>
        </w:rPr>
      </w:pPr>
      <w:r w:rsidRPr="009B1D20">
        <w:rPr>
          <w:rFonts w:asciiTheme="minorHAnsi" w:hAnsiTheme="minorHAnsi"/>
          <w:b/>
          <w:bCs/>
        </w:rPr>
        <w:t>Konvensjonen om biologisk mangfold (CBD)</w:t>
      </w:r>
      <w:r w:rsidRPr="009B1D20">
        <w:rPr>
          <w:rFonts w:asciiTheme="minorHAnsi" w:hAnsiTheme="minorHAnsi"/>
        </w:rPr>
        <w:t xml:space="preserve"> av 1992 har til formål å bevare det biologiske mangfoldet og sikre bærekraftig bruk av biologiske ressurser. Gjennom partsmøtene (COP) vedtas prioriteringer for å gjennomføre målene i konvensjonen. Det globale Kunming-Montreal-rammeverket for naturmangfold (Naturavtalen), ble vedtatt på partsmøtet COP15 i 2022. Naturavtalen setter mål for arbeidet med stanse tap av natur fram mot 2030 og 2050. Blant annet skal minst 30 % av land og hav bevares innen 2030. Målet innebærer at Norge må opprette flere marine verneområder eller iverksette andre effektive arealtiltak for å beskytte biologisk mangfold og økosystemer.</w:t>
      </w:r>
      <w:r w:rsidRPr="009B1D20">
        <w:rPr>
          <w:rFonts w:ascii="Arial" w:hAnsi="Arial" w:cs="Arial"/>
        </w:rPr>
        <w:t>​</w:t>
      </w:r>
      <w:r w:rsidRPr="000103E7">
        <w:rPr>
          <w:rFonts w:asciiTheme="minorHAnsi" w:hAnsiTheme="minorHAnsi"/>
        </w:rPr>
        <w:t xml:space="preserve"> </w:t>
      </w:r>
    </w:p>
    <w:p w14:paraId="5101BB21" w14:textId="77777777" w:rsidR="00895E7A" w:rsidRPr="009B1D20" w:rsidRDefault="00895E7A" w:rsidP="00895E7A">
      <w:pPr>
        <w:spacing w:before="100" w:beforeAutospacing="1" w:after="100" w:afterAutospacing="1"/>
        <w:jc w:val="both"/>
        <w:rPr>
          <w:rFonts w:asciiTheme="minorHAnsi" w:hAnsiTheme="minorHAnsi"/>
        </w:rPr>
      </w:pPr>
      <w:r w:rsidRPr="009B1D20">
        <w:rPr>
          <w:rFonts w:asciiTheme="minorHAnsi" w:hAnsiTheme="minorHAnsi"/>
          <w:b/>
          <w:bCs/>
        </w:rPr>
        <w:t>Stortingsmelding Meld. St. 35 (2023–2024)</w:t>
      </w:r>
      <w:r w:rsidRPr="009B1D20">
        <w:rPr>
          <w:rFonts w:asciiTheme="minorHAnsi" w:hAnsiTheme="minorHAnsi"/>
        </w:rPr>
        <w:t xml:space="preserve"> </w:t>
      </w:r>
      <w:r w:rsidRPr="009B1D20">
        <w:rPr>
          <w:rFonts w:asciiTheme="minorHAnsi" w:hAnsiTheme="minorHAnsi"/>
          <w:i/>
          <w:iCs/>
        </w:rPr>
        <w:t xml:space="preserve">Bærekraftig bruk og bevaring av natur. Norsk handlingsplan for naturmangfold, </w:t>
      </w:r>
      <w:r w:rsidRPr="009B1D20">
        <w:rPr>
          <w:rFonts w:asciiTheme="minorHAnsi" w:hAnsiTheme="minorHAnsi"/>
        </w:rPr>
        <w:t xml:space="preserve">er Norges oppfølging av Naturavtalen. </w:t>
      </w:r>
      <w:r>
        <w:rPr>
          <w:rFonts w:asciiTheme="minorHAnsi" w:hAnsiTheme="minorHAnsi"/>
        </w:rPr>
        <w:t xml:space="preserve">Med meldingen ønsker Regjeringen å </w:t>
      </w:r>
      <w:r w:rsidRPr="003B4E92">
        <w:rPr>
          <w:rFonts w:asciiTheme="minorHAnsi" w:hAnsiTheme="minorHAnsi"/>
        </w:rPr>
        <w:t>styrke forvaltningen av eksisterende verneområder</w:t>
      </w:r>
      <w:r>
        <w:rPr>
          <w:rFonts w:asciiTheme="minorHAnsi" w:hAnsiTheme="minorHAnsi"/>
        </w:rPr>
        <w:t>, for å senke andelen verneområder der naturverdiene er truet</w:t>
      </w:r>
      <w:r w:rsidRPr="003B4E92">
        <w:rPr>
          <w:rFonts w:asciiTheme="minorHAnsi" w:hAnsiTheme="minorHAnsi"/>
        </w:rPr>
        <w:t>.</w:t>
      </w:r>
      <w:r>
        <w:rPr>
          <w:rFonts w:asciiTheme="minorHAnsi" w:hAnsiTheme="minorHAnsi"/>
        </w:rPr>
        <w:t xml:space="preserve"> </w:t>
      </w:r>
    </w:p>
    <w:p w14:paraId="4A74C94A" w14:textId="78D7D3E5" w:rsidR="00895E7A" w:rsidRPr="009B1D20" w:rsidRDefault="00895E7A" w:rsidP="0091346C">
      <w:pPr>
        <w:jc w:val="both"/>
        <w:rPr>
          <w:rFonts w:asciiTheme="minorHAnsi" w:hAnsiTheme="minorHAnsi"/>
        </w:rPr>
      </w:pPr>
      <w:r w:rsidRPr="009B1D20">
        <w:rPr>
          <w:rFonts w:asciiTheme="minorHAnsi" w:hAnsiTheme="minorHAnsi"/>
          <w:b/>
          <w:bCs/>
        </w:rPr>
        <w:t xml:space="preserve">2030-agendaen </w:t>
      </w:r>
      <w:r w:rsidRPr="009B1D20">
        <w:rPr>
          <w:rFonts w:asciiTheme="minorHAnsi" w:hAnsiTheme="minorHAnsi"/>
        </w:rPr>
        <w:t>er verdens handlingsplan for bærekraftig utvikling, og er konkretisert gjennom FNs 17 bærekraftmål.</w:t>
      </w:r>
      <w:r w:rsidRPr="009B1D20">
        <w:rPr>
          <w:rFonts w:asciiTheme="minorHAnsi" w:hAnsiTheme="minorHAnsi"/>
          <w:b/>
          <w:bCs/>
        </w:rPr>
        <w:t xml:space="preserve"> </w:t>
      </w:r>
      <w:r w:rsidRPr="009B1D20">
        <w:rPr>
          <w:rFonts w:asciiTheme="minorHAnsi" w:hAnsiTheme="minorHAnsi"/>
        </w:rPr>
        <w:t>FNs bærekraftsmål er implementert i norsk forvaltning gjennom Meld</w:t>
      </w:r>
      <w:r w:rsidR="00766345">
        <w:rPr>
          <w:rFonts w:asciiTheme="minorHAnsi" w:hAnsiTheme="minorHAnsi"/>
        </w:rPr>
        <w:t>.</w:t>
      </w:r>
      <w:r w:rsidRPr="009B1D20">
        <w:rPr>
          <w:rFonts w:asciiTheme="minorHAnsi" w:hAnsiTheme="minorHAnsi"/>
        </w:rPr>
        <w:t xml:space="preserve"> St. 40 (2020-2021) </w:t>
      </w:r>
      <w:r w:rsidRPr="009B1D20">
        <w:rPr>
          <w:rFonts w:asciiTheme="minorHAnsi" w:hAnsiTheme="minorHAnsi"/>
          <w:i/>
          <w:iCs/>
        </w:rPr>
        <w:t>Mål med mening. Norges handlingsplan for å nå bærekraftsmålene innen 2030.</w:t>
      </w:r>
      <w:r w:rsidRPr="009B1D20" w:rsidDel="00E24CAF">
        <w:rPr>
          <w:rFonts w:asciiTheme="minorHAnsi" w:hAnsiTheme="minorHAnsi"/>
        </w:rPr>
        <w:t xml:space="preserve"> </w:t>
      </w:r>
      <w:r w:rsidRPr="009B1D20">
        <w:rPr>
          <w:rFonts w:asciiTheme="minorHAnsi" w:hAnsiTheme="minorHAnsi"/>
        </w:rPr>
        <w:t>Av FNs mål for bærekraftig utvikling, er disse de viktigste i verneforvaltningen av i S</w:t>
      </w:r>
      <w:r w:rsidR="00766345">
        <w:rPr>
          <w:rFonts w:asciiTheme="minorHAnsi" w:hAnsiTheme="minorHAnsi"/>
        </w:rPr>
        <w:t>irijord</w:t>
      </w:r>
      <w:r w:rsidRPr="009B1D20">
        <w:rPr>
          <w:rFonts w:asciiTheme="minorHAnsi" w:hAnsiTheme="minorHAnsi"/>
        </w:rPr>
        <w:t xml:space="preserve">a naturreservat: </w:t>
      </w:r>
    </w:p>
    <w:p w14:paraId="7D5AEFB9" w14:textId="77777777" w:rsidR="00895E7A" w:rsidRPr="009B1D20" w:rsidRDefault="00895E7A" w:rsidP="00895E7A">
      <w:pPr>
        <w:rPr>
          <w:rFonts w:asciiTheme="minorHAnsi" w:hAnsiTheme="minorHAnsi"/>
        </w:rPr>
      </w:pPr>
    </w:p>
    <w:p w14:paraId="24AB963A" w14:textId="77777777" w:rsidR="00895E7A" w:rsidRPr="009B1D20" w:rsidRDefault="00895E7A" w:rsidP="00895E7A">
      <w:pPr>
        <w:rPr>
          <w:rFonts w:asciiTheme="minorHAnsi" w:hAnsiTheme="minorHAnsi"/>
          <w:i/>
          <w:iCs/>
        </w:rPr>
      </w:pPr>
      <w:r w:rsidRPr="009B1D20">
        <w:rPr>
          <w:rFonts w:asciiTheme="minorHAnsi" w:hAnsiTheme="minorHAnsi"/>
          <w:i/>
          <w:iCs/>
          <w:noProof/>
        </w:rPr>
        <w:drawing>
          <wp:anchor distT="0" distB="0" distL="114300" distR="114300" simplePos="0" relativeHeight="251658241" behindDoc="0" locked="0" layoutInCell="1" allowOverlap="1" wp14:anchorId="465DDFFF" wp14:editId="1A67052B">
            <wp:simplePos x="0" y="0"/>
            <wp:positionH relativeFrom="margin">
              <wp:align>left</wp:align>
            </wp:positionH>
            <wp:positionV relativeFrom="paragraph">
              <wp:posOffset>2066</wp:posOffset>
            </wp:positionV>
            <wp:extent cx="414020" cy="415290"/>
            <wp:effectExtent l="0" t="0" r="5080" b="3810"/>
            <wp:wrapSquare wrapText="bothSides"/>
            <wp:docPr id="2046573520" name="Picture 1" descr="A blue sign with a glass of water and a drop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573520" name="Picture 1" descr="A blue sign with a glass of water and a drop of water&#10;&#10;AI-generated content may be incorrect."/>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414020" cy="415290"/>
                    </a:xfrm>
                    <a:prstGeom prst="rect">
                      <a:avLst/>
                    </a:prstGeom>
                  </pic:spPr>
                </pic:pic>
              </a:graphicData>
            </a:graphic>
            <wp14:sizeRelH relativeFrom="margin">
              <wp14:pctWidth>0</wp14:pctWidth>
            </wp14:sizeRelH>
            <wp14:sizeRelV relativeFrom="margin">
              <wp14:pctHeight>0</wp14:pctHeight>
            </wp14:sizeRelV>
          </wp:anchor>
        </w:drawing>
      </w:r>
      <w:r w:rsidRPr="009B1D20">
        <w:rPr>
          <w:rFonts w:asciiTheme="minorHAnsi" w:hAnsiTheme="minorHAnsi"/>
          <w:i/>
          <w:iCs/>
        </w:rPr>
        <w:t>Delmål 6.6: Innen 2020 verne og gjenopprette vannrelaterte økosystemer, inkludert fjell, skoger, våtmarker, elver, vannførende bergarter og innsjøer.</w:t>
      </w:r>
    </w:p>
    <w:p w14:paraId="65AEF906" w14:textId="77777777" w:rsidR="00895E7A" w:rsidRPr="009B1D20" w:rsidRDefault="00895E7A" w:rsidP="00895E7A">
      <w:pPr>
        <w:spacing w:after="0"/>
        <w:rPr>
          <w:rFonts w:asciiTheme="minorHAnsi" w:hAnsiTheme="minorHAnsi"/>
          <w:i/>
          <w:iCs/>
        </w:rPr>
      </w:pPr>
    </w:p>
    <w:p w14:paraId="1D1D1794" w14:textId="4EC5B67D" w:rsidR="00E46E30" w:rsidRPr="00895E7A" w:rsidRDefault="00895E7A" w:rsidP="00E46E30">
      <w:pPr>
        <w:rPr>
          <w:rFonts w:asciiTheme="minorHAnsi" w:hAnsiTheme="minorHAnsi"/>
          <w:i/>
          <w:iCs/>
        </w:rPr>
      </w:pPr>
      <w:r w:rsidRPr="009B1D20">
        <w:rPr>
          <w:rFonts w:asciiTheme="minorHAnsi" w:hAnsiTheme="minorHAnsi"/>
          <w:i/>
          <w:iCs/>
          <w:noProof/>
        </w:rPr>
        <w:drawing>
          <wp:anchor distT="0" distB="0" distL="114300" distR="114300" simplePos="0" relativeHeight="251658240" behindDoc="0" locked="0" layoutInCell="1" allowOverlap="1" wp14:anchorId="7D3DF9B1" wp14:editId="483C8056">
            <wp:simplePos x="0" y="0"/>
            <wp:positionH relativeFrom="margin">
              <wp:align>left</wp:align>
            </wp:positionH>
            <wp:positionV relativeFrom="paragraph">
              <wp:posOffset>6122</wp:posOffset>
            </wp:positionV>
            <wp:extent cx="428625" cy="427355"/>
            <wp:effectExtent l="0" t="0" r="9525" b="0"/>
            <wp:wrapSquare wrapText="bothSides"/>
            <wp:docPr id="369199370" name="Picture 1" descr="A green square with white text and a tree and bi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99370" name="Picture 1" descr="A green square with white text and a tree and birds&#10;&#10;AI-generated content may be incorrect."/>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428625" cy="427355"/>
                    </a:xfrm>
                    <a:prstGeom prst="rect">
                      <a:avLst/>
                    </a:prstGeom>
                  </pic:spPr>
                </pic:pic>
              </a:graphicData>
            </a:graphic>
            <wp14:sizeRelH relativeFrom="margin">
              <wp14:pctWidth>0</wp14:pctWidth>
            </wp14:sizeRelH>
            <wp14:sizeRelV relativeFrom="margin">
              <wp14:pctHeight>0</wp14:pctHeight>
            </wp14:sizeRelV>
          </wp:anchor>
        </w:drawing>
      </w:r>
      <w:r w:rsidRPr="009B1D20">
        <w:rPr>
          <w:rFonts w:asciiTheme="minorHAnsi" w:hAnsiTheme="minorHAnsi"/>
          <w:i/>
          <w:iCs/>
        </w:rPr>
        <w:t>Delmål 15.1: Innen 2020 sikre bevaring, gjenoppretting og bærekraftig bruk av land- og ferskvannsbaserte økosystemer og deres tjenester, særlig skoger, våtmarker, fjell og tørre områder, i samsvar med forpliktelser i internasjonale avtaler.</w:t>
      </w:r>
    </w:p>
    <w:p w14:paraId="58A1CD2B" w14:textId="77777777" w:rsidR="006D5A84" w:rsidRPr="000C4A18" w:rsidRDefault="006D5A84" w:rsidP="00E46E30">
      <w:pPr>
        <w:rPr>
          <w:sz w:val="20"/>
          <w:szCs w:val="20"/>
        </w:rPr>
      </w:pPr>
    </w:p>
    <w:p w14:paraId="001E4D2E" w14:textId="77777777" w:rsidR="00E46E30" w:rsidRPr="000C4A18" w:rsidRDefault="00E46E30" w:rsidP="00E46E30">
      <w:pPr>
        <w:pStyle w:val="Overskrift2"/>
      </w:pPr>
      <w:bookmarkStart w:id="7" w:name="_Toc223342186"/>
      <w:r w:rsidRPr="00F12E51">
        <w:t>IUCN</w:t>
      </w:r>
      <w:bookmarkEnd w:id="7"/>
    </w:p>
    <w:p w14:paraId="1BF09213" w14:textId="77777777" w:rsidR="00766345" w:rsidRPr="009B1D20" w:rsidRDefault="00766345" w:rsidP="00766345">
      <w:pPr>
        <w:jc w:val="both"/>
      </w:pPr>
      <w:r w:rsidRPr="009B1D20">
        <w:t xml:space="preserve">Norge er medlem i Verdens naturvernunion (IUCN). IUCN har som mål å bevare natur og biologisk mangfold. Under programmet for arbeid med verneområder, er det utarbeidet et eget system for klassifisering av verneområder bla. etter strenghet og formål i såkalte IUCN-kategorier. Kategoriene benyttes til å sammenlikne arbeidet med verneområder mellom land. </w:t>
      </w:r>
    </w:p>
    <w:p w14:paraId="7720B46C" w14:textId="378D00B1" w:rsidR="00766345" w:rsidRPr="009B1D20" w:rsidRDefault="00766345" w:rsidP="00766345">
      <w:pPr>
        <w:jc w:val="both"/>
      </w:pPr>
      <w:r w:rsidRPr="009B1D20">
        <w:t>S</w:t>
      </w:r>
      <w:r w:rsidR="001848FD">
        <w:t>irijord</w:t>
      </w:r>
      <w:r w:rsidRPr="009B1D20">
        <w:t>a naturreservat hører til under IUCN-kategorien IA («strict nature reserve»). Kategorien omfatter arealer som er strengt beskyttet for å ta vare på det biologiske mangfoldet og eventuelt geologiske eller geomorfologiske verdier. Menneskelig ferdsel, bruk og aktivitet er strengt regulert og begrenset for å sikre vern av naturverdiene.</w:t>
      </w:r>
    </w:p>
    <w:p w14:paraId="7E00F08F" w14:textId="77777777" w:rsidR="00E46E30" w:rsidRPr="000C4A18" w:rsidRDefault="00E46E30" w:rsidP="00E46E30">
      <w:pPr>
        <w:pStyle w:val="Tittel1"/>
      </w:pPr>
      <w:bookmarkStart w:id="8" w:name="_Toc223342187"/>
      <w:r w:rsidRPr="000C4A18">
        <w:lastRenderedPageBreak/>
        <w:t>Natur</w:t>
      </w:r>
      <w:bookmarkEnd w:id="8"/>
    </w:p>
    <w:p w14:paraId="05199A09" w14:textId="77777777" w:rsidR="00E46E30" w:rsidRPr="000C4A18" w:rsidRDefault="00E46E30" w:rsidP="00E46E30">
      <w:pPr>
        <w:pStyle w:val="Overskrift2"/>
      </w:pPr>
      <w:bookmarkStart w:id="9" w:name="_Toc223342188"/>
      <w:r w:rsidRPr="000C4A18">
        <w:t>Beskrivelse</w:t>
      </w:r>
      <w:bookmarkEnd w:id="9"/>
    </w:p>
    <w:p w14:paraId="4236F6F4" w14:textId="3A691810" w:rsidR="00E46E30" w:rsidRPr="0092248F" w:rsidRDefault="002E118F" w:rsidP="0092248F">
      <w:pPr>
        <w:jc w:val="both"/>
      </w:pPr>
      <w:r w:rsidRPr="0092248F">
        <w:t>Sirijorda naturreservat ligger lengst sørvest i Vefsn kommune, innerst i Eiterådalen, en trang sidedal som løper parallelt med Vefsna-dalføret på vestsiden.</w:t>
      </w:r>
    </w:p>
    <w:p w14:paraId="086FFD6B" w14:textId="7F26CC87" w:rsidR="0092248F" w:rsidRPr="0092248F" w:rsidRDefault="0092248F" w:rsidP="0092248F">
      <w:pPr>
        <w:jc w:val="both"/>
      </w:pPr>
      <w:r w:rsidRPr="0092248F">
        <w:t>Lokaliteten har store</w:t>
      </w:r>
      <w:r w:rsidR="008E133F">
        <w:t>, varierte</w:t>
      </w:r>
      <w:r w:rsidRPr="0092248F">
        <w:t xml:space="preserve"> naturverdier. Spesielt er kombinasjonen av mye kalkgranskog, en del gammel naturskog og velutviklete bekkekløfter meget verdifullt. Det er sjeldent å finne slike kombinasjoner innen samme areal, og spesielt i såpass velutviklet form. Det er en betydelig </w:t>
      </w:r>
      <w:r w:rsidR="00136239">
        <w:t>s</w:t>
      </w:r>
      <w:r w:rsidRPr="0092248F">
        <w:t>tyrke at kalkskogen også er av flere ulike utforminger. Biomangfoldmessig framstår området som en viktig hotspot av stor betydning for bevaring av bio</w:t>
      </w:r>
      <w:r w:rsidR="00056D7C">
        <w:t xml:space="preserve">logisk </w:t>
      </w:r>
      <w:r w:rsidRPr="0092248F">
        <w:t>mangfold, med mange rødliste- og signalarter påvist innen vidt ulike taksonomiske og økologiske grupper. Særlig virker mangfoldet av jordboende sopp rikt.</w:t>
      </w:r>
      <w:r w:rsidR="002D4B3B">
        <w:t xml:space="preserve"> </w:t>
      </w:r>
      <w:r w:rsidRPr="0092248F">
        <w:t>På mer overordnet nivå er store kvaliteter knyttet til at området gir en naturlig og helhetlig avgrensning av hele naturmiljøet og landskapsrommet i indre Eiterådalen, med hele det store spennet fra kalkgranskog i kløftene til snaufjellet fanget opp. Samlet vurderes området som nasjonalt verneverdig</w:t>
      </w:r>
      <w:r>
        <w:t>.</w:t>
      </w:r>
    </w:p>
    <w:p w14:paraId="51ACC482" w14:textId="77777777" w:rsidR="00E46E30" w:rsidRPr="000C4A18" w:rsidRDefault="00E46E30" w:rsidP="00E46E30">
      <w:pPr>
        <w:pStyle w:val="Overskrift2"/>
      </w:pPr>
      <w:bookmarkStart w:id="10" w:name="_Toc223342189"/>
      <w:r w:rsidRPr="000C4A18">
        <w:t>Naturtyper beskrivelse</w:t>
      </w:r>
      <w:bookmarkEnd w:id="10"/>
    </w:p>
    <w:p w14:paraId="7C74B2E3" w14:textId="114327FA" w:rsidR="008A0027" w:rsidRPr="00DC525D" w:rsidRDefault="00C855E2" w:rsidP="00DC525D">
      <w:pPr>
        <w:jc w:val="both"/>
      </w:pPr>
      <w:r w:rsidRPr="00DC525D">
        <w:t>E</w:t>
      </w:r>
      <w:r w:rsidR="00CF4F40" w:rsidRPr="00DC525D">
        <w:t>t</w:t>
      </w:r>
      <w:r w:rsidRPr="00DC525D">
        <w:t xml:space="preserve"> større areal </w:t>
      </w:r>
      <w:r w:rsidR="00CF4F40" w:rsidRPr="00DC525D">
        <w:t xml:space="preserve">(1400 daa) </w:t>
      </w:r>
      <w:r w:rsidRPr="00DC525D">
        <w:t xml:space="preserve">sentralt i området </w:t>
      </w:r>
      <w:r w:rsidR="00A669F3" w:rsidRPr="00DC525D">
        <w:t xml:space="preserve">langs Sæterbekken fra sørøst og Velfjordskardelva fra sørvest, </w:t>
      </w:r>
      <w:r w:rsidR="00CF4F40" w:rsidRPr="00DC525D">
        <w:t>er gammel barskog.</w:t>
      </w:r>
      <w:r w:rsidRPr="00DC525D">
        <w:t xml:space="preserve"> </w:t>
      </w:r>
      <w:r w:rsidR="00F278FC" w:rsidRPr="00DC525D">
        <w:t>L</w:t>
      </w:r>
      <w:r w:rsidR="00D40446" w:rsidRPr="00DC525D">
        <w:t>okaliteten inneholder elementer fra bekkekløfter, rikere sumpskog og kalkskog. Store arealer</w:t>
      </w:r>
      <w:r w:rsidR="00F278FC" w:rsidRPr="00DC525D">
        <w:t>,</w:t>
      </w:r>
      <w:r w:rsidR="00D40446" w:rsidRPr="00DC525D">
        <w:t xml:space="preserve"> særlig nede i de bratte skråningene, har rik og frodig granskog</w:t>
      </w:r>
      <w:r w:rsidR="00AB46D7" w:rsidRPr="00DC525D">
        <w:t>, men</w:t>
      </w:r>
      <w:r w:rsidR="00F278FC" w:rsidRPr="00DC525D">
        <w:t>s</w:t>
      </w:r>
      <w:r w:rsidR="00AB46D7" w:rsidRPr="00DC525D">
        <w:t xml:space="preserve"> det er m</w:t>
      </w:r>
      <w:r w:rsidR="00D40446" w:rsidRPr="00DC525D">
        <w:t xml:space="preserve">ye høgstaudeskog langs elvene og </w:t>
      </w:r>
      <w:r w:rsidR="00AD0706">
        <w:t xml:space="preserve">i </w:t>
      </w:r>
      <w:r w:rsidR="00D40446" w:rsidRPr="00DC525D">
        <w:t>større partier vest for Sirijorda. Tørre skråninger oppe i elveskråningene har lågurtskog</w:t>
      </w:r>
      <w:r w:rsidR="00660947">
        <w:t>,</w:t>
      </w:r>
      <w:r w:rsidR="00D40446" w:rsidRPr="00DC525D">
        <w:t xml:space="preserve"> særlig karakterisert av hengeaks. </w:t>
      </w:r>
    </w:p>
    <w:p w14:paraId="5DD69E09" w14:textId="4D596B91" w:rsidR="00AA540A" w:rsidRPr="00DC525D" w:rsidRDefault="008A0027" w:rsidP="00DC525D">
      <w:pPr>
        <w:jc w:val="both"/>
      </w:pPr>
      <w:r w:rsidRPr="00DC525D">
        <w:t>Nord i naturreservatet, under Pynten, finnes det er kalkrikt område med flere grotter og karstlandskap.</w:t>
      </w:r>
      <w:r w:rsidR="00C9236D">
        <w:t xml:space="preserve"> </w:t>
      </w:r>
      <w:r w:rsidR="00D40446" w:rsidRPr="00DC525D">
        <w:t xml:space="preserve">Der marmorårer kommer opp, inngår også noe kalkskog. Utenfor de elvenære partiene, </w:t>
      </w:r>
      <w:r w:rsidR="0085450B" w:rsidRPr="00DC525D">
        <w:t xml:space="preserve">er det </w:t>
      </w:r>
      <w:r w:rsidR="00D40446" w:rsidRPr="00DC525D">
        <w:t>mye småbregneskog samt blåbærskog</w:t>
      </w:r>
      <w:r w:rsidR="00AA540A" w:rsidRPr="00DC525D">
        <w:t xml:space="preserve">, </w:t>
      </w:r>
      <w:r w:rsidR="00D40446" w:rsidRPr="00DC525D">
        <w:t>spes</w:t>
      </w:r>
      <w:r w:rsidR="00AA540A" w:rsidRPr="00DC525D">
        <w:t>ielt p</w:t>
      </w:r>
      <w:r w:rsidR="00D40446" w:rsidRPr="00DC525D">
        <w:t xml:space="preserve">å kollene i sørøst, øst for Sæterbekken. Her er det også enkelte partier røsslyng-blokkebær-furuskog. Søkk og slake skråninger har mye sumpskog av varierende rikhet. </w:t>
      </w:r>
    </w:p>
    <w:p w14:paraId="041BA8BD" w14:textId="797E9F7E" w:rsidR="00850DB6" w:rsidRPr="00DC525D" w:rsidRDefault="00D40446" w:rsidP="00DC525D">
      <w:pPr>
        <w:jc w:val="both"/>
      </w:pPr>
      <w:r w:rsidRPr="00DC525D">
        <w:t xml:space="preserve">Langs nedre del av Langskardelva </w:t>
      </w:r>
      <w:r w:rsidR="00FB36F2">
        <w:t xml:space="preserve">i </w:t>
      </w:r>
      <w:r w:rsidR="005004FA">
        <w:t>sør</w:t>
      </w:r>
      <w:r w:rsidR="00FB36F2">
        <w:t xml:space="preserve">øst </w:t>
      </w:r>
      <w:r w:rsidRPr="00DC525D">
        <w:t>finnes ganske store arealer av rikere sumpskog. Gammel fuktig skog i aldersfase dominerer store arealer. Skogen er moderat flersjiktet, ofte med relativ sparsom foryngelse. Selv om virkelig gamle og grove trær mangler, er alders</w:t>
      </w:r>
      <w:r w:rsidR="00571564" w:rsidRPr="00DC525D">
        <w:t>-</w:t>
      </w:r>
      <w:r w:rsidRPr="00DC525D">
        <w:t xml:space="preserve"> og størrelsesfordelingen på trærne rimelig god. Alder på </w:t>
      </w:r>
      <w:r w:rsidR="00850DB6" w:rsidRPr="00DC525D">
        <w:t xml:space="preserve">de </w:t>
      </w:r>
      <w:r w:rsidRPr="00DC525D">
        <w:t>eldste grane</w:t>
      </w:r>
      <w:r w:rsidR="00850DB6" w:rsidRPr="00DC525D">
        <w:t>ne</w:t>
      </w:r>
      <w:r w:rsidRPr="00DC525D">
        <w:t xml:space="preserve"> anslås til ca</w:t>
      </w:r>
      <w:r w:rsidR="00B23A2C">
        <w:t>.</w:t>
      </w:r>
      <w:r w:rsidRPr="00DC525D">
        <w:t xml:space="preserve"> 300 år. </w:t>
      </w:r>
    </w:p>
    <w:p w14:paraId="480E927A" w14:textId="3F618FD4" w:rsidR="00A669F3" w:rsidRPr="00DC525D" w:rsidRDefault="008A16EF" w:rsidP="00DC525D">
      <w:pPr>
        <w:jc w:val="both"/>
      </w:pPr>
      <w:r>
        <w:t>Ved Langskardnesan og l</w:t>
      </w:r>
      <w:r w:rsidR="00D40446" w:rsidRPr="00DC525D">
        <w:t xml:space="preserve">angs myrkanter sørøst </w:t>
      </w:r>
      <w:r>
        <w:t xml:space="preserve">i </w:t>
      </w:r>
      <w:r w:rsidR="00D158DF">
        <w:t xml:space="preserve">naturreservatat </w:t>
      </w:r>
      <w:r w:rsidR="00D40446" w:rsidRPr="00DC525D">
        <w:t>er det innslag av gammel furuskog. Denne har tilsynelatende ganske god kontinuitet i læger, selv om antall læger er relativt lav. Men til forskjell fra praktisk talt all annen furuskog i Lomsdal-Visten</w:t>
      </w:r>
      <w:r w:rsidR="00850DB6" w:rsidRPr="00DC525D">
        <w:t>-</w:t>
      </w:r>
      <w:r w:rsidR="00D40446" w:rsidRPr="00DC525D">
        <w:t xml:space="preserve">området inngår også noen store kraftig nedbrutte furulæger. Det finnes også noe gadd. </w:t>
      </w:r>
    </w:p>
    <w:p w14:paraId="0B215214" w14:textId="4724DB6C" w:rsidR="00492901" w:rsidRPr="00DC525D" w:rsidRDefault="00C21473" w:rsidP="00DC525D">
      <w:pPr>
        <w:jc w:val="both"/>
      </w:pPr>
      <w:r w:rsidRPr="00DC525D">
        <w:t>I Brynhilddalen finnes en større i</w:t>
      </w:r>
      <w:r w:rsidR="007F5321" w:rsidRPr="00DC525D">
        <w:t>ntakt lavlandsmyr i innlandet</w:t>
      </w:r>
      <w:r w:rsidR="00834D45" w:rsidRPr="00DC525D">
        <w:t xml:space="preserve"> </w:t>
      </w:r>
      <w:r w:rsidR="00EA1817" w:rsidRPr="00DC525D">
        <w:t>(214 daa)</w:t>
      </w:r>
      <w:r w:rsidR="00834D45" w:rsidRPr="00DC525D">
        <w:t xml:space="preserve"> med gjennomgående, meandrerende bekker som drenerer nordover. Myrflatene har veksling mellom fattigmyr og intermediær</w:t>
      </w:r>
      <w:r w:rsidR="00EA1817" w:rsidRPr="00DC525D">
        <w:t xml:space="preserve"> </w:t>
      </w:r>
      <w:r w:rsidR="00834D45" w:rsidRPr="00DC525D">
        <w:t>myr</w:t>
      </w:r>
      <w:r w:rsidR="00EA1817" w:rsidRPr="00DC525D">
        <w:t>. G</w:t>
      </w:r>
      <w:r w:rsidR="00834D45" w:rsidRPr="00DC525D">
        <w:t>enerelt er det mye grasmyr. Langs bekkene er det frodig kantvegetasjon med høgstaudepreg, vierkratt og glissen, frodig bjørkeskog med mye høyvokst gras og en del høgstauder, men likevel ikke spesielt rikt. </w:t>
      </w:r>
    </w:p>
    <w:p w14:paraId="21640E7F" w14:textId="77777777" w:rsidR="00E46E30" w:rsidRPr="000C4A18" w:rsidRDefault="00E46E30" w:rsidP="00E46E30">
      <w:pPr>
        <w:pStyle w:val="Overskrift2"/>
      </w:pPr>
      <w:bookmarkStart w:id="11" w:name="_Toc223342190"/>
      <w:r w:rsidRPr="001E0B3F">
        <w:t>Arter</w:t>
      </w:r>
      <w:r w:rsidRPr="000C4A18">
        <w:t xml:space="preserve"> beskrivelse</w:t>
      </w:r>
      <w:bookmarkEnd w:id="11"/>
    </w:p>
    <w:p w14:paraId="473066ED" w14:textId="53E9BE6D" w:rsidR="009245D3" w:rsidRPr="0052371E" w:rsidRDefault="00874C46" w:rsidP="007E474D">
      <w:pPr>
        <w:jc w:val="both"/>
      </w:pPr>
      <w:r w:rsidRPr="007E474D">
        <w:t>Naturreservatet har</w:t>
      </w:r>
      <w:r w:rsidR="00D51858" w:rsidRPr="007E474D">
        <w:t xml:space="preserve"> partier med store mengder gubbeskjegg</w:t>
      </w:r>
      <w:r w:rsidRPr="007E474D">
        <w:t>. Dette er</w:t>
      </w:r>
      <w:r w:rsidR="00D51858" w:rsidRPr="007E474D">
        <w:t xml:space="preserve"> særlig utpreget i nordvendte søkk med sumpskog. Det er funnet </w:t>
      </w:r>
      <w:r w:rsidR="00AB1455" w:rsidRPr="007E474D">
        <w:t>ti</w:t>
      </w:r>
      <w:r w:rsidR="00D51858" w:rsidRPr="007E474D">
        <w:t xml:space="preserve"> ulike rødlista lav- og sopparter i området</w:t>
      </w:r>
      <w:r w:rsidR="00AB1455" w:rsidRPr="007E474D">
        <w:t>, i tillegg til flere livskraftige arter</w:t>
      </w:r>
      <w:r w:rsidR="00D51858" w:rsidRPr="007E474D">
        <w:t xml:space="preserve">. </w:t>
      </w:r>
    </w:p>
    <w:p w14:paraId="603B61D2" w14:textId="40C6A3BE" w:rsidR="00E46E30" w:rsidRPr="007E474D" w:rsidRDefault="00AB1455" w:rsidP="007E474D">
      <w:pPr>
        <w:jc w:val="both"/>
      </w:pPr>
      <w:r w:rsidRPr="007E474D">
        <w:t>Fuglefaunaen er dårlig undersøkt</w:t>
      </w:r>
      <w:r w:rsidR="0081401A" w:rsidRPr="007E474D">
        <w:t>. Det er regist</w:t>
      </w:r>
      <w:r w:rsidR="00173683" w:rsidRPr="007E474D">
        <w:t>r</w:t>
      </w:r>
      <w:r w:rsidR="0081401A" w:rsidRPr="007E474D">
        <w:t xml:space="preserve">ert to arter, tretåspett og båndkorsnebb, som begge </w:t>
      </w:r>
      <w:r w:rsidR="00AF42E1" w:rsidRPr="007E474D">
        <w:t>er utpregede barsko</w:t>
      </w:r>
      <w:r w:rsidR="00E4573D" w:rsidRPr="007E474D">
        <w:t>gfugler</w:t>
      </w:r>
      <w:r w:rsidR="00173683" w:rsidRPr="007E474D">
        <w:t>.</w:t>
      </w:r>
      <w:r w:rsidR="00B002EA" w:rsidRPr="007E474D">
        <w:t xml:space="preserve"> </w:t>
      </w:r>
      <w:r w:rsidR="00B70397">
        <w:t xml:space="preserve">Mens tretåspetten </w:t>
      </w:r>
      <w:r w:rsidR="00CD193B">
        <w:t>er antatt å være den vanligste sp</w:t>
      </w:r>
      <w:r w:rsidR="000747F3">
        <w:t>e</w:t>
      </w:r>
      <w:r w:rsidR="00CD193B">
        <w:t>ttearten</w:t>
      </w:r>
      <w:r w:rsidR="000747F3">
        <w:t xml:space="preserve"> i Nordland og </w:t>
      </w:r>
      <w:r w:rsidR="000747F3">
        <w:lastRenderedPageBreak/>
        <w:t>hekker i gammel granskog nord til Saltfjellet</w:t>
      </w:r>
      <w:r w:rsidR="00AE45C3">
        <w:t xml:space="preserve">, er båndkorsnebb en </w:t>
      </w:r>
      <w:r w:rsidR="00C01F99">
        <w:t xml:space="preserve">østlig </w:t>
      </w:r>
      <w:r w:rsidR="00A742E7">
        <w:t>art</w:t>
      </w:r>
      <w:r w:rsidR="00D67062">
        <w:t xml:space="preserve"> som </w:t>
      </w:r>
      <w:r w:rsidR="008A66A7">
        <w:t>enkelte år</w:t>
      </w:r>
      <w:r w:rsidR="00F66987">
        <w:t xml:space="preserve"> hekker </w:t>
      </w:r>
      <w:r w:rsidR="00B91814">
        <w:t>i Norge</w:t>
      </w:r>
      <w:r w:rsidR="00F66987">
        <w:t xml:space="preserve">, særlig </w:t>
      </w:r>
      <w:r w:rsidR="00E912F5">
        <w:t>etter</w:t>
      </w:r>
      <w:r w:rsidR="00F66987">
        <w:t xml:space="preserve"> store invasjoner</w:t>
      </w:r>
      <w:r w:rsidR="00B91814">
        <w:t>.</w:t>
      </w:r>
    </w:p>
    <w:p w14:paraId="26659EE6" w14:textId="4C97B307" w:rsidR="003F34CE" w:rsidRDefault="003F34CE" w:rsidP="007E474D">
      <w:pPr>
        <w:autoSpaceDE w:val="0"/>
        <w:autoSpaceDN w:val="0"/>
        <w:adjustRightInd w:val="0"/>
        <w:spacing w:after="0"/>
        <w:jc w:val="both"/>
        <w:rPr>
          <w:rFonts w:eastAsia="Times New Roman" w:cs="Aptos"/>
          <w:color w:val="000000"/>
        </w:rPr>
      </w:pPr>
      <w:r w:rsidRPr="003F34CE">
        <w:rPr>
          <w:rFonts w:eastAsia="Times New Roman" w:cs="Aptos"/>
          <w:color w:val="000000"/>
        </w:rPr>
        <w:t xml:space="preserve">Både gaupe og jerv yngler i regionen. Begge artene, samt brunbjørn, observeres jevnlig i </w:t>
      </w:r>
      <w:r>
        <w:rPr>
          <w:rFonts w:eastAsia="Times New Roman" w:cs="Aptos"/>
          <w:color w:val="000000"/>
        </w:rPr>
        <w:t xml:space="preserve">området. </w:t>
      </w:r>
      <w:r w:rsidRPr="003F34CE">
        <w:rPr>
          <w:rFonts w:eastAsia="Times New Roman" w:cs="Aptos"/>
          <w:color w:val="000000"/>
        </w:rPr>
        <w:t xml:space="preserve">Av hjortedyra har elgen faste bestander med tilhold i </w:t>
      </w:r>
      <w:r>
        <w:rPr>
          <w:rFonts w:eastAsia="Times New Roman" w:cs="Aptos"/>
          <w:color w:val="000000"/>
        </w:rPr>
        <w:t>Eiterå</w:t>
      </w:r>
      <w:r w:rsidRPr="003F34CE">
        <w:rPr>
          <w:rFonts w:eastAsia="Times New Roman" w:cs="Aptos"/>
          <w:color w:val="000000"/>
        </w:rPr>
        <w:t>dal</w:t>
      </w:r>
      <w:r>
        <w:rPr>
          <w:rFonts w:eastAsia="Times New Roman" w:cs="Aptos"/>
          <w:color w:val="000000"/>
        </w:rPr>
        <w:t>en</w:t>
      </w:r>
      <w:r w:rsidRPr="003F34CE">
        <w:rPr>
          <w:rFonts w:eastAsia="Times New Roman" w:cs="Aptos"/>
          <w:color w:val="000000"/>
        </w:rPr>
        <w:t xml:space="preserve">, mens hjorten er nær sin nordgrense og forekommer trolig kun sporadisk i verneområdet. </w:t>
      </w:r>
    </w:p>
    <w:p w14:paraId="5BDAA5E1" w14:textId="77777777" w:rsidR="007E474D" w:rsidRPr="003F34CE" w:rsidRDefault="007E474D" w:rsidP="007E474D">
      <w:pPr>
        <w:autoSpaceDE w:val="0"/>
        <w:autoSpaceDN w:val="0"/>
        <w:adjustRightInd w:val="0"/>
        <w:spacing w:after="0"/>
        <w:jc w:val="both"/>
        <w:rPr>
          <w:rFonts w:eastAsia="Times New Roman" w:cs="Aptos"/>
          <w:color w:val="000000"/>
        </w:rPr>
      </w:pPr>
    </w:p>
    <w:p w14:paraId="555DA5D2" w14:textId="238D98AD" w:rsidR="003F34CE" w:rsidRPr="003F34CE" w:rsidRDefault="003F34CE" w:rsidP="007E474D">
      <w:pPr>
        <w:pStyle w:val="Brdtekst"/>
        <w:jc w:val="both"/>
      </w:pPr>
      <w:r w:rsidRPr="003F34CE">
        <w:rPr>
          <w:rFonts w:eastAsia="Times New Roman" w:cs="Aptos"/>
          <w:color w:val="000000"/>
        </w:rPr>
        <w:t>Artskart inneholder ingen registreringer av fremmede arter hverken i verneområdet eller i randområdene.</w:t>
      </w:r>
    </w:p>
    <w:p w14:paraId="2837923C" w14:textId="77777777" w:rsidR="00E46E30" w:rsidRPr="000C4A18" w:rsidRDefault="00E46E30" w:rsidP="00E46E30">
      <w:pPr>
        <w:pStyle w:val="Overskrift2"/>
      </w:pPr>
      <w:bookmarkStart w:id="12" w:name="_Toc223342191"/>
      <w:r w:rsidRPr="002D6907">
        <w:t>Rødlistearter</w:t>
      </w:r>
      <w:r w:rsidRPr="000C4A18">
        <w:t xml:space="preserve"> beskrivelse</w:t>
      </w:r>
      <w:bookmarkEnd w:id="12"/>
    </w:p>
    <w:p w14:paraId="76F1D2F2" w14:textId="2D72208A" w:rsidR="00E46E30" w:rsidRDefault="00E46E30" w:rsidP="00E46E30">
      <w:r w:rsidRPr="006C4AD1">
        <w:t xml:space="preserve">Norsk rødliste for arter 2021 er en oversikt over arter som har risiko for å dø ut fra Norge. </w:t>
      </w:r>
      <w:r w:rsidR="006C4AD1" w:rsidRPr="006C4AD1">
        <w:fldChar w:fldCharType="begin"/>
      </w:r>
      <w:r w:rsidR="006C4AD1" w:rsidRPr="006C4AD1">
        <w:instrText xml:space="preserve"> REF _Ref221714828 \h </w:instrText>
      </w:r>
      <w:r w:rsidR="006C4AD1">
        <w:instrText xml:space="preserve"> \* MERGEFORMAT </w:instrText>
      </w:r>
      <w:r w:rsidR="006C4AD1" w:rsidRPr="006C4AD1">
        <w:fldChar w:fldCharType="separate"/>
      </w:r>
      <w:r w:rsidR="006C4AD1" w:rsidRPr="006C4AD1">
        <w:t xml:space="preserve">Tabell </w:t>
      </w:r>
      <w:r w:rsidR="006C4AD1" w:rsidRPr="006C4AD1">
        <w:rPr>
          <w:noProof/>
        </w:rPr>
        <w:t>1</w:t>
      </w:r>
      <w:r w:rsidR="006C4AD1" w:rsidRPr="006C4AD1">
        <w:fldChar w:fldCharType="end"/>
      </w:r>
      <w:r w:rsidR="006C4AD1" w:rsidRPr="006C4AD1">
        <w:t xml:space="preserve"> gir en oversikt over registrerte rødlistearter i Sirijorda naturreservat.</w:t>
      </w:r>
    </w:p>
    <w:p w14:paraId="3EE2016F" w14:textId="77777777" w:rsidR="006C4AD1" w:rsidRPr="006C4AD1" w:rsidRDefault="006C4AD1" w:rsidP="00E46E30"/>
    <w:p w14:paraId="688BE813" w14:textId="412F8FA3" w:rsidR="00CB4B36" w:rsidRDefault="00CB4B36" w:rsidP="00CB4B36">
      <w:pPr>
        <w:pStyle w:val="Bildetekst"/>
        <w:keepNext/>
      </w:pPr>
      <w:bookmarkStart w:id="13" w:name="_Ref221714828"/>
      <w:r>
        <w:t xml:space="preserve">Tabell </w:t>
      </w:r>
      <w:r>
        <w:fldChar w:fldCharType="begin"/>
      </w:r>
      <w:r>
        <w:instrText>SEQ Tabell \* ARABIC</w:instrText>
      </w:r>
      <w:r>
        <w:fldChar w:fldCharType="separate"/>
      </w:r>
      <w:r>
        <w:rPr>
          <w:noProof/>
        </w:rPr>
        <w:t>1</w:t>
      </w:r>
      <w:r>
        <w:fldChar w:fldCharType="end"/>
      </w:r>
      <w:bookmarkEnd w:id="13"/>
      <w:r>
        <w:t xml:space="preserve"> Registrerte rødlistearter i Sirijorda naturreservat. Kilder: Artskart</w:t>
      </w:r>
      <w:r w:rsidR="00F76E34">
        <w:t xml:space="preserve"> (</w:t>
      </w:r>
      <w:r w:rsidR="00EC1CC8">
        <w:t xml:space="preserve">artsobservasjoner </w:t>
      </w:r>
      <w:r w:rsidR="00F76E34">
        <w:t>nedlastet 11.02.2026)</w:t>
      </w:r>
      <w:r>
        <w:t>, Naturbase</w:t>
      </w:r>
      <w:r w:rsidR="004F4B9E">
        <w:t xml:space="preserve"> og Norsk rødliste for arter 2021 (Artsdatabanken)</w:t>
      </w:r>
      <w:r>
        <w:t>.</w:t>
      </w:r>
    </w:p>
    <w:tbl>
      <w:tblPr>
        <w:tblStyle w:val="Rutenettabell1lys"/>
        <w:tblW w:w="0" w:type="auto"/>
        <w:tblLook w:val="04A0" w:firstRow="1" w:lastRow="0" w:firstColumn="1" w:lastColumn="0" w:noHBand="0" w:noVBand="1"/>
      </w:tblPr>
      <w:tblGrid>
        <w:gridCol w:w="2341"/>
        <w:gridCol w:w="3628"/>
        <w:gridCol w:w="1943"/>
        <w:gridCol w:w="1717"/>
      </w:tblGrid>
      <w:tr w:rsidR="00374F6A" w14:paraId="7E852718" w14:textId="77777777" w:rsidTr="00AC6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3" w:type="dxa"/>
          </w:tcPr>
          <w:p w14:paraId="7AC47AED" w14:textId="59B40A3C" w:rsidR="00374F6A" w:rsidRDefault="00374F6A" w:rsidP="00E46E30">
            <w:pPr>
              <w:rPr>
                <w:sz w:val="20"/>
                <w:szCs w:val="20"/>
              </w:rPr>
            </w:pPr>
            <w:r>
              <w:rPr>
                <w:sz w:val="20"/>
                <w:szCs w:val="20"/>
              </w:rPr>
              <w:t>Art</w:t>
            </w:r>
          </w:p>
        </w:tc>
        <w:tc>
          <w:tcPr>
            <w:tcW w:w="3811" w:type="dxa"/>
          </w:tcPr>
          <w:p w14:paraId="5EACCE35" w14:textId="1B7E2E9A" w:rsidR="00374F6A" w:rsidRDefault="00374F6A" w:rsidP="00E46E3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Vitenskapelig navn</w:t>
            </w:r>
          </w:p>
        </w:tc>
        <w:tc>
          <w:tcPr>
            <w:tcW w:w="2003" w:type="dxa"/>
          </w:tcPr>
          <w:p w14:paraId="266FA7B0" w14:textId="453A607B" w:rsidR="00374F6A" w:rsidRDefault="000840F5" w:rsidP="00E46E3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Artsgruppe</w:t>
            </w:r>
          </w:p>
        </w:tc>
        <w:tc>
          <w:tcPr>
            <w:tcW w:w="1412" w:type="dxa"/>
          </w:tcPr>
          <w:p w14:paraId="2480DC03" w14:textId="486A26F1" w:rsidR="00374F6A" w:rsidRDefault="000840F5" w:rsidP="00E46E30">
            <w:pP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Rødlistekategori</w:t>
            </w:r>
          </w:p>
        </w:tc>
      </w:tr>
      <w:tr w:rsidR="00374F6A" w14:paraId="25323D9C"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5539B2E9" w14:textId="59FED588" w:rsidR="00374F6A" w:rsidRPr="00AC6B1D" w:rsidRDefault="000840F5" w:rsidP="00E46E30">
            <w:pPr>
              <w:rPr>
                <w:b w:val="0"/>
                <w:bCs w:val="0"/>
                <w:sz w:val="20"/>
                <w:szCs w:val="20"/>
              </w:rPr>
            </w:pPr>
            <w:r w:rsidRPr="00AC6B1D">
              <w:rPr>
                <w:b w:val="0"/>
                <w:bCs w:val="0"/>
                <w:sz w:val="20"/>
                <w:szCs w:val="20"/>
              </w:rPr>
              <w:t>Jerv</w:t>
            </w:r>
          </w:p>
        </w:tc>
        <w:tc>
          <w:tcPr>
            <w:tcW w:w="3811" w:type="dxa"/>
          </w:tcPr>
          <w:p w14:paraId="219183C4" w14:textId="4F6CDF01" w:rsidR="00374F6A" w:rsidRPr="004514AE" w:rsidRDefault="002A78E6"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4514AE">
              <w:rPr>
                <w:i/>
                <w:iCs/>
                <w:sz w:val="20"/>
                <w:szCs w:val="20"/>
              </w:rPr>
              <w:t>Gulo gulo</w:t>
            </w:r>
          </w:p>
        </w:tc>
        <w:tc>
          <w:tcPr>
            <w:tcW w:w="2003" w:type="dxa"/>
          </w:tcPr>
          <w:p w14:paraId="6678B7FD" w14:textId="6F450C08" w:rsidR="00374F6A" w:rsidRDefault="002A78E6"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Pattedyr</w:t>
            </w:r>
          </w:p>
        </w:tc>
        <w:tc>
          <w:tcPr>
            <w:tcW w:w="1412" w:type="dxa"/>
          </w:tcPr>
          <w:p w14:paraId="4037512F" w14:textId="51B946B7" w:rsidR="00374F6A" w:rsidRDefault="002A78E6"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EN</w:t>
            </w:r>
          </w:p>
        </w:tc>
      </w:tr>
      <w:tr w:rsidR="00374F6A" w14:paraId="33E4CEFE"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137252BB" w14:textId="71CE5E11" w:rsidR="00374F6A" w:rsidRPr="00AC6B1D" w:rsidRDefault="00033D9F" w:rsidP="00E46E30">
            <w:pPr>
              <w:rPr>
                <w:b w:val="0"/>
                <w:bCs w:val="0"/>
                <w:sz w:val="20"/>
                <w:szCs w:val="20"/>
              </w:rPr>
            </w:pPr>
            <w:r w:rsidRPr="00AC6B1D">
              <w:rPr>
                <w:b w:val="0"/>
                <w:bCs w:val="0"/>
                <w:sz w:val="20"/>
                <w:szCs w:val="20"/>
              </w:rPr>
              <w:t>Båndkorsnebb</w:t>
            </w:r>
          </w:p>
        </w:tc>
        <w:tc>
          <w:tcPr>
            <w:tcW w:w="3811" w:type="dxa"/>
          </w:tcPr>
          <w:p w14:paraId="23DC873C" w14:textId="22C9B2FE" w:rsidR="00374F6A" w:rsidRPr="004514AE" w:rsidRDefault="00E41729"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4514AE">
              <w:rPr>
                <w:i/>
                <w:iCs/>
                <w:sz w:val="20"/>
                <w:szCs w:val="20"/>
              </w:rPr>
              <w:t>Loxia leucoptera</w:t>
            </w:r>
          </w:p>
        </w:tc>
        <w:tc>
          <w:tcPr>
            <w:tcW w:w="2003" w:type="dxa"/>
          </w:tcPr>
          <w:p w14:paraId="5E3CBE38" w14:textId="7C4FB2D9" w:rsidR="00374F6A" w:rsidRDefault="00033D9F"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Fugler</w:t>
            </w:r>
          </w:p>
        </w:tc>
        <w:tc>
          <w:tcPr>
            <w:tcW w:w="1412" w:type="dxa"/>
          </w:tcPr>
          <w:p w14:paraId="5B5A57BD" w14:textId="0D78633C" w:rsidR="00374F6A" w:rsidRDefault="00E41729"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VU</w:t>
            </w:r>
          </w:p>
        </w:tc>
      </w:tr>
      <w:tr w:rsidR="00374F6A" w14:paraId="39E3330A"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6BE5BE3D" w14:textId="59085263" w:rsidR="00374F6A" w:rsidRPr="00AC6B1D" w:rsidRDefault="00E41729" w:rsidP="00E46E30">
            <w:pPr>
              <w:rPr>
                <w:b w:val="0"/>
                <w:bCs w:val="0"/>
                <w:sz w:val="20"/>
                <w:szCs w:val="20"/>
              </w:rPr>
            </w:pPr>
            <w:r w:rsidRPr="00AC6B1D">
              <w:rPr>
                <w:b w:val="0"/>
                <w:bCs w:val="0"/>
                <w:sz w:val="20"/>
                <w:szCs w:val="20"/>
              </w:rPr>
              <w:t>Tretåspett</w:t>
            </w:r>
          </w:p>
        </w:tc>
        <w:tc>
          <w:tcPr>
            <w:tcW w:w="3811" w:type="dxa"/>
          </w:tcPr>
          <w:p w14:paraId="67C00D70" w14:textId="32031BBF" w:rsidR="00374F6A" w:rsidRPr="004514AE" w:rsidRDefault="00E41729"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4514AE">
              <w:rPr>
                <w:i/>
                <w:iCs/>
                <w:sz w:val="20"/>
                <w:szCs w:val="20"/>
              </w:rPr>
              <w:t>Picoides tridactylus</w:t>
            </w:r>
          </w:p>
        </w:tc>
        <w:tc>
          <w:tcPr>
            <w:tcW w:w="2003" w:type="dxa"/>
          </w:tcPr>
          <w:p w14:paraId="4DD07574" w14:textId="7B216049" w:rsidR="00374F6A" w:rsidRDefault="00033D9F"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Fugler</w:t>
            </w:r>
          </w:p>
        </w:tc>
        <w:tc>
          <w:tcPr>
            <w:tcW w:w="1412" w:type="dxa"/>
          </w:tcPr>
          <w:p w14:paraId="5136AEF8" w14:textId="4E31D85F" w:rsidR="00374F6A" w:rsidRDefault="00E41729"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374F6A" w14:paraId="5DF60FDF"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5C29E365" w14:textId="77777777" w:rsidR="00374F6A" w:rsidRPr="00AC6B1D" w:rsidRDefault="00374F6A" w:rsidP="00E46E30">
            <w:pPr>
              <w:rPr>
                <w:b w:val="0"/>
                <w:bCs w:val="0"/>
                <w:sz w:val="20"/>
                <w:szCs w:val="20"/>
              </w:rPr>
            </w:pPr>
          </w:p>
        </w:tc>
        <w:tc>
          <w:tcPr>
            <w:tcW w:w="3811" w:type="dxa"/>
          </w:tcPr>
          <w:p w14:paraId="4E056E96" w14:textId="697CBDBF" w:rsidR="00374F6A" w:rsidRPr="00552448" w:rsidRDefault="004514AE" w:rsidP="004514AE">
            <w:pPr>
              <w:cnfStyle w:val="000000000000" w:firstRow="0" w:lastRow="0" w:firstColumn="0" w:lastColumn="0" w:oddVBand="0" w:evenVBand="0" w:oddHBand="0" w:evenHBand="0" w:firstRowFirstColumn="0" w:firstRowLastColumn="0" w:lastRowFirstColumn="0" w:lastRowLastColumn="0"/>
              <w:rPr>
                <w:i/>
                <w:iCs/>
                <w:sz w:val="20"/>
                <w:szCs w:val="20"/>
              </w:rPr>
            </w:pPr>
            <w:r w:rsidRPr="00552448">
              <w:rPr>
                <w:i/>
                <w:iCs/>
                <w:sz w:val="20"/>
                <w:szCs w:val="20"/>
              </w:rPr>
              <w:t>Oligaphorura ursi</w:t>
            </w:r>
          </w:p>
        </w:tc>
        <w:tc>
          <w:tcPr>
            <w:tcW w:w="2003" w:type="dxa"/>
          </w:tcPr>
          <w:p w14:paraId="4170429D" w14:textId="60237648" w:rsidR="00374F6A" w:rsidRDefault="004514AE"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Spretthaler</w:t>
            </w:r>
          </w:p>
        </w:tc>
        <w:tc>
          <w:tcPr>
            <w:tcW w:w="1412" w:type="dxa"/>
          </w:tcPr>
          <w:p w14:paraId="0AB85DE0" w14:textId="116A3C28" w:rsidR="00374F6A" w:rsidRDefault="004514AE"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374F6A" w14:paraId="734ACE2B"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43CBD260" w14:textId="0E7D20DC" w:rsidR="00374F6A" w:rsidRPr="00AC6B1D" w:rsidRDefault="007F0586" w:rsidP="00E46E30">
            <w:pPr>
              <w:rPr>
                <w:b w:val="0"/>
                <w:bCs w:val="0"/>
                <w:sz w:val="20"/>
                <w:szCs w:val="20"/>
              </w:rPr>
            </w:pPr>
            <w:r w:rsidRPr="00AC6B1D">
              <w:rPr>
                <w:b w:val="0"/>
                <w:bCs w:val="0"/>
                <w:sz w:val="20"/>
                <w:szCs w:val="20"/>
              </w:rPr>
              <w:t>Gubbeskjegg</w:t>
            </w:r>
          </w:p>
        </w:tc>
        <w:tc>
          <w:tcPr>
            <w:tcW w:w="3811" w:type="dxa"/>
          </w:tcPr>
          <w:p w14:paraId="7D528A15" w14:textId="2B698EE1" w:rsidR="00374F6A" w:rsidRPr="00552448" w:rsidRDefault="00D61ED8"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552448">
              <w:rPr>
                <w:i/>
                <w:iCs/>
                <w:sz w:val="20"/>
                <w:szCs w:val="20"/>
              </w:rPr>
              <w:t>Alectoria sarmentosa</w:t>
            </w:r>
          </w:p>
        </w:tc>
        <w:tc>
          <w:tcPr>
            <w:tcW w:w="2003" w:type="dxa"/>
          </w:tcPr>
          <w:p w14:paraId="62884655" w14:textId="05D06A14" w:rsidR="00374F6A" w:rsidRDefault="007F0586"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Lav</w:t>
            </w:r>
          </w:p>
        </w:tc>
        <w:tc>
          <w:tcPr>
            <w:tcW w:w="1412" w:type="dxa"/>
          </w:tcPr>
          <w:p w14:paraId="20FF0AB7" w14:textId="4BE2EF87" w:rsidR="00374F6A" w:rsidRDefault="007F0586"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4514AE" w14:paraId="5AADA33A"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63292A35" w14:textId="2F76DD01" w:rsidR="004514AE" w:rsidRPr="00AC6B1D" w:rsidRDefault="00D61ED8" w:rsidP="00E46E30">
            <w:pPr>
              <w:rPr>
                <w:b w:val="0"/>
                <w:bCs w:val="0"/>
                <w:sz w:val="20"/>
                <w:szCs w:val="20"/>
              </w:rPr>
            </w:pPr>
            <w:r w:rsidRPr="00AC6B1D">
              <w:rPr>
                <w:b w:val="0"/>
                <w:bCs w:val="0"/>
                <w:sz w:val="20"/>
                <w:szCs w:val="20"/>
              </w:rPr>
              <w:t>Huldrelav</w:t>
            </w:r>
          </w:p>
        </w:tc>
        <w:tc>
          <w:tcPr>
            <w:tcW w:w="3811" w:type="dxa"/>
          </w:tcPr>
          <w:p w14:paraId="3D452705" w14:textId="008D8C35" w:rsidR="004514AE" w:rsidRPr="00552448" w:rsidRDefault="00D61ED8"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552448">
              <w:rPr>
                <w:i/>
                <w:iCs/>
                <w:sz w:val="20"/>
                <w:szCs w:val="20"/>
              </w:rPr>
              <w:t>Gyalecta friesii</w:t>
            </w:r>
          </w:p>
        </w:tc>
        <w:tc>
          <w:tcPr>
            <w:tcW w:w="2003" w:type="dxa"/>
          </w:tcPr>
          <w:p w14:paraId="20F6B6A5" w14:textId="0FB70B9A" w:rsidR="004514AE" w:rsidRDefault="004C5564"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Lav</w:t>
            </w:r>
          </w:p>
        </w:tc>
        <w:tc>
          <w:tcPr>
            <w:tcW w:w="1412" w:type="dxa"/>
          </w:tcPr>
          <w:p w14:paraId="33C9AAE3" w14:textId="6465A447" w:rsidR="004514AE" w:rsidRDefault="00D61ED8"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4514AE" w14:paraId="7E6A1173"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1C6AD692" w14:textId="176C4317" w:rsidR="004514AE" w:rsidRPr="00AC6B1D" w:rsidRDefault="004C5564" w:rsidP="00E46E30">
            <w:pPr>
              <w:rPr>
                <w:b w:val="0"/>
                <w:bCs w:val="0"/>
                <w:sz w:val="20"/>
                <w:szCs w:val="20"/>
              </w:rPr>
            </w:pPr>
            <w:r w:rsidRPr="00AC6B1D">
              <w:rPr>
                <w:b w:val="0"/>
                <w:bCs w:val="0"/>
                <w:sz w:val="20"/>
                <w:szCs w:val="20"/>
              </w:rPr>
              <w:t>Hvithodenål</w:t>
            </w:r>
          </w:p>
        </w:tc>
        <w:tc>
          <w:tcPr>
            <w:tcW w:w="3811" w:type="dxa"/>
          </w:tcPr>
          <w:p w14:paraId="49B655E3" w14:textId="7C18F744" w:rsidR="004514AE" w:rsidRPr="00552448" w:rsidRDefault="004C5564"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552448">
              <w:rPr>
                <w:i/>
                <w:iCs/>
                <w:sz w:val="20"/>
                <w:szCs w:val="20"/>
              </w:rPr>
              <w:t>Chaenotheca gracilenta</w:t>
            </w:r>
          </w:p>
        </w:tc>
        <w:tc>
          <w:tcPr>
            <w:tcW w:w="2003" w:type="dxa"/>
          </w:tcPr>
          <w:p w14:paraId="7309BDCD" w14:textId="39F4D6DC" w:rsidR="004514AE" w:rsidRDefault="004C5564"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Lav</w:t>
            </w:r>
          </w:p>
        </w:tc>
        <w:tc>
          <w:tcPr>
            <w:tcW w:w="1412" w:type="dxa"/>
          </w:tcPr>
          <w:p w14:paraId="57C36798" w14:textId="1BEDC7EF" w:rsidR="004514AE" w:rsidRDefault="004C5564"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4514AE" w14:paraId="71E4FC13"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2AF19490" w14:textId="480AFCE8" w:rsidR="004514AE" w:rsidRPr="00AC6B1D" w:rsidRDefault="00486497" w:rsidP="00E46E30">
            <w:pPr>
              <w:rPr>
                <w:b w:val="0"/>
                <w:bCs w:val="0"/>
                <w:sz w:val="20"/>
                <w:szCs w:val="20"/>
              </w:rPr>
            </w:pPr>
            <w:r w:rsidRPr="00AC6B1D">
              <w:rPr>
                <w:b w:val="0"/>
                <w:bCs w:val="0"/>
                <w:sz w:val="20"/>
                <w:szCs w:val="20"/>
              </w:rPr>
              <w:t>Taiganål</w:t>
            </w:r>
          </w:p>
        </w:tc>
        <w:tc>
          <w:tcPr>
            <w:tcW w:w="3811" w:type="dxa"/>
          </w:tcPr>
          <w:p w14:paraId="10DD1F93" w14:textId="29BB8A92" w:rsidR="004514AE" w:rsidRPr="00A550CA" w:rsidRDefault="00486497"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A550CA">
              <w:rPr>
                <w:i/>
                <w:iCs/>
                <w:sz w:val="20"/>
                <w:szCs w:val="20"/>
              </w:rPr>
              <w:t>Chaenotheca laevigata</w:t>
            </w:r>
          </w:p>
        </w:tc>
        <w:tc>
          <w:tcPr>
            <w:tcW w:w="2003" w:type="dxa"/>
          </w:tcPr>
          <w:p w14:paraId="0E10F3EA" w14:textId="6C4FFD9C" w:rsidR="004514AE" w:rsidRDefault="00486497"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Lav</w:t>
            </w:r>
          </w:p>
        </w:tc>
        <w:tc>
          <w:tcPr>
            <w:tcW w:w="1412" w:type="dxa"/>
          </w:tcPr>
          <w:p w14:paraId="3B6A239C" w14:textId="36FA2231" w:rsidR="004514AE" w:rsidRDefault="00486497"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VU</w:t>
            </w:r>
          </w:p>
        </w:tc>
      </w:tr>
      <w:tr w:rsidR="004514AE" w14:paraId="7BA4CFFD"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2B9B5356" w14:textId="34555308" w:rsidR="004514AE" w:rsidRPr="00AC6B1D" w:rsidRDefault="00552448" w:rsidP="00E46E30">
            <w:pPr>
              <w:rPr>
                <w:b w:val="0"/>
                <w:bCs w:val="0"/>
                <w:sz w:val="20"/>
                <w:szCs w:val="20"/>
              </w:rPr>
            </w:pPr>
            <w:r w:rsidRPr="00AC6B1D">
              <w:rPr>
                <w:b w:val="0"/>
                <w:bCs w:val="0"/>
                <w:sz w:val="20"/>
                <w:szCs w:val="20"/>
              </w:rPr>
              <w:t>Tyrikjuke</w:t>
            </w:r>
          </w:p>
        </w:tc>
        <w:tc>
          <w:tcPr>
            <w:tcW w:w="3811" w:type="dxa"/>
          </w:tcPr>
          <w:p w14:paraId="00D8CB22" w14:textId="32CE1883" w:rsidR="004514AE" w:rsidRPr="00A550CA" w:rsidRDefault="00910D74"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A550CA">
              <w:rPr>
                <w:i/>
                <w:iCs/>
                <w:sz w:val="20"/>
                <w:szCs w:val="20"/>
              </w:rPr>
              <w:t>Sidera lenis</w:t>
            </w:r>
          </w:p>
        </w:tc>
        <w:tc>
          <w:tcPr>
            <w:tcW w:w="2003" w:type="dxa"/>
          </w:tcPr>
          <w:p w14:paraId="17F5965E" w14:textId="14168A66" w:rsidR="004514AE" w:rsidRDefault="00552448"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Sopper</w:t>
            </w:r>
          </w:p>
        </w:tc>
        <w:tc>
          <w:tcPr>
            <w:tcW w:w="1412" w:type="dxa"/>
          </w:tcPr>
          <w:p w14:paraId="439664C6" w14:textId="79DDE95F" w:rsidR="004514AE" w:rsidRDefault="00552448"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4514AE" w14:paraId="10F772BB"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7DDA9712" w14:textId="7BDDE6EA" w:rsidR="004514AE" w:rsidRPr="00AC6B1D" w:rsidRDefault="00910D74" w:rsidP="00E46E30">
            <w:pPr>
              <w:rPr>
                <w:b w:val="0"/>
                <w:bCs w:val="0"/>
                <w:sz w:val="20"/>
                <w:szCs w:val="20"/>
              </w:rPr>
            </w:pPr>
            <w:r w:rsidRPr="00AC6B1D">
              <w:rPr>
                <w:b w:val="0"/>
                <w:bCs w:val="0"/>
                <w:sz w:val="20"/>
                <w:szCs w:val="20"/>
              </w:rPr>
              <w:t>Svartsonekjuke</w:t>
            </w:r>
          </w:p>
        </w:tc>
        <w:tc>
          <w:tcPr>
            <w:tcW w:w="3811" w:type="dxa"/>
          </w:tcPr>
          <w:p w14:paraId="45E288B9" w14:textId="627B0775" w:rsidR="004514AE" w:rsidRPr="00A550CA" w:rsidRDefault="00910D74"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A550CA">
              <w:rPr>
                <w:i/>
                <w:iCs/>
                <w:sz w:val="20"/>
                <w:szCs w:val="20"/>
              </w:rPr>
              <w:t>Phellinus nigrolimitatus</w:t>
            </w:r>
          </w:p>
        </w:tc>
        <w:tc>
          <w:tcPr>
            <w:tcW w:w="2003" w:type="dxa"/>
          </w:tcPr>
          <w:p w14:paraId="1EA3EC5D" w14:textId="6DC6BFB7" w:rsidR="004514AE" w:rsidRDefault="00910D74"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Sopper</w:t>
            </w:r>
          </w:p>
        </w:tc>
        <w:tc>
          <w:tcPr>
            <w:tcW w:w="1412" w:type="dxa"/>
          </w:tcPr>
          <w:p w14:paraId="11AF6662" w14:textId="630A7FA1" w:rsidR="004514AE" w:rsidRDefault="00910D74"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4514AE" w14:paraId="10E8BE0F"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60227E5A" w14:textId="18356C54" w:rsidR="004514AE" w:rsidRPr="00AC6B1D" w:rsidRDefault="00EC4BBD" w:rsidP="00E46E30">
            <w:pPr>
              <w:rPr>
                <w:b w:val="0"/>
                <w:bCs w:val="0"/>
                <w:sz w:val="20"/>
                <w:szCs w:val="20"/>
              </w:rPr>
            </w:pPr>
            <w:r w:rsidRPr="00AC6B1D">
              <w:rPr>
                <w:b w:val="0"/>
                <w:bCs w:val="0"/>
                <w:sz w:val="20"/>
                <w:szCs w:val="20"/>
              </w:rPr>
              <w:t>Skor</w:t>
            </w:r>
            <w:r w:rsidR="00314685" w:rsidRPr="00AC6B1D">
              <w:rPr>
                <w:b w:val="0"/>
                <w:bCs w:val="0"/>
                <w:sz w:val="20"/>
                <w:szCs w:val="20"/>
              </w:rPr>
              <w:t>p</w:t>
            </w:r>
            <w:r w:rsidRPr="00AC6B1D">
              <w:rPr>
                <w:b w:val="0"/>
                <w:bCs w:val="0"/>
                <w:sz w:val="20"/>
                <w:szCs w:val="20"/>
              </w:rPr>
              <w:t>epiggsopp</w:t>
            </w:r>
          </w:p>
        </w:tc>
        <w:tc>
          <w:tcPr>
            <w:tcW w:w="3811" w:type="dxa"/>
          </w:tcPr>
          <w:p w14:paraId="265626CD" w14:textId="423A2D07" w:rsidR="004514AE" w:rsidRPr="00A550CA" w:rsidRDefault="00EC4BBD"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A550CA">
              <w:rPr>
                <w:i/>
                <w:iCs/>
                <w:sz w:val="20"/>
                <w:szCs w:val="20"/>
              </w:rPr>
              <w:t>Gloiodon strigosus</w:t>
            </w:r>
          </w:p>
        </w:tc>
        <w:tc>
          <w:tcPr>
            <w:tcW w:w="2003" w:type="dxa"/>
          </w:tcPr>
          <w:p w14:paraId="521B53B9" w14:textId="5ECDFB3C" w:rsidR="004514AE" w:rsidRDefault="00EC4BBD"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Sopper</w:t>
            </w:r>
          </w:p>
        </w:tc>
        <w:tc>
          <w:tcPr>
            <w:tcW w:w="1412" w:type="dxa"/>
          </w:tcPr>
          <w:p w14:paraId="7D67C475" w14:textId="202D2F18" w:rsidR="004514AE" w:rsidRDefault="00EC4BBD"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EC4BBD" w14:paraId="1898DB40"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13957DA5" w14:textId="48706BF2" w:rsidR="00EC4BBD" w:rsidRPr="00AC6B1D" w:rsidRDefault="00826F3B" w:rsidP="00E46E30">
            <w:pPr>
              <w:rPr>
                <w:b w:val="0"/>
                <w:bCs w:val="0"/>
                <w:sz w:val="20"/>
                <w:szCs w:val="20"/>
              </w:rPr>
            </w:pPr>
            <w:r w:rsidRPr="00AC6B1D">
              <w:rPr>
                <w:b w:val="0"/>
                <w:bCs w:val="0"/>
                <w:sz w:val="20"/>
                <w:szCs w:val="20"/>
              </w:rPr>
              <w:t>Kjøttkjuke</w:t>
            </w:r>
          </w:p>
        </w:tc>
        <w:tc>
          <w:tcPr>
            <w:tcW w:w="3811" w:type="dxa"/>
          </w:tcPr>
          <w:p w14:paraId="6901EAF2" w14:textId="2D45FA88" w:rsidR="00EC4BBD" w:rsidRPr="00A550CA" w:rsidRDefault="00826F3B"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A550CA">
              <w:rPr>
                <w:i/>
                <w:iCs/>
                <w:sz w:val="20"/>
                <w:szCs w:val="20"/>
              </w:rPr>
              <w:t>Leptoporus mollis</w:t>
            </w:r>
          </w:p>
        </w:tc>
        <w:tc>
          <w:tcPr>
            <w:tcW w:w="2003" w:type="dxa"/>
          </w:tcPr>
          <w:p w14:paraId="099F351C" w14:textId="4749D050" w:rsidR="00EC4BBD" w:rsidRDefault="00826F3B"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Sopper</w:t>
            </w:r>
          </w:p>
        </w:tc>
        <w:tc>
          <w:tcPr>
            <w:tcW w:w="1412" w:type="dxa"/>
          </w:tcPr>
          <w:p w14:paraId="3BC53BEE" w14:textId="4AA5BBC7" w:rsidR="00EC4BBD" w:rsidRDefault="00826F3B"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EC4BBD" w14:paraId="1DB674D2"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18BDDA53" w14:textId="3E08522A" w:rsidR="00EC4BBD" w:rsidRPr="00AC6B1D" w:rsidRDefault="00CB79DA" w:rsidP="00E46E30">
            <w:pPr>
              <w:rPr>
                <w:b w:val="0"/>
                <w:bCs w:val="0"/>
                <w:sz w:val="20"/>
                <w:szCs w:val="20"/>
              </w:rPr>
            </w:pPr>
            <w:r w:rsidRPr="00AC6B1D">
              <w:rPr>
                <w:b w:val="0"/>
                <w:bCs w:val="0"/>
                <w:sz w:val="20"/>
                <w:szCs w:val="20"/>
              </w:rPr>
              <w:t>Gullslørsopp</w:t>
            </w:r>
          </w:p>
        </w:tc>
        <w:tc>
          <w:tcPr>
            <w:tcW w:w="3811" w:type="dxa"/>
          </w:tcPr>
          <w:p w14:paraId="466D692F" w14:textId="7B7ED79B" w:rsidR="00EC4BBD" w:rsidRPr="00A550CA" w:rsidRDefault="00326E4E"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A550CA">
              <w:rPr>
                <w:i/>
                <w:iCs/>
                <w:sz w:val="20"/>
                <w:szCs w:val="20"/>
              </w:rPr>
              <w:t>Cortinarius aureofulvus</w:t>
            </w:r>
          </w:p>
        </w:tc>
        <w:tc>
          <w:tcPr>
            <w:tcW w:w="2003" w:type="dxa"/>
          </w:tcPr>
          <w:p w14:paraId="6E691167" w14:textId="33C5F04A" w:rsidR="00EC4BBD" w:rsidRDefault="00326E4E"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Sopper</w:t>
            </w:r>
          </w:p>
        </w:tc>
        <w:tc>
          <w:tcPr>
            <w:tcW w:w="1412" w:type="dxa"/>
          </w:tcPr>
          <w:p w14:paraId="4FCD9ABF" w14:textId="58E34D14" w:rsidR="00EC4BBD" w:rsidRDefault="00326E4E"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r w:rsidR="001855CC" w14:paraId="4F43CF69" w14:textId="77777777" w:rsidTr="00AC6B1D">
        <w:tc>
          <w:tcPr>
            <w:cnfStyle w:val="001000000000" w:firstRow="0" w:lastRow="0" w:firstColumn="1" w:lastColumn="0" w:oddVBand="0" w:evenVBand="0" w:oddHBand="0" w:evenHBand="0" w:firstRowFirstColumn="0" w:firstRowLastColumn="0" w:lastRowFirstColumn="0" w:lastRowLastColumn="0"/>
            <w:tcW w:w="2403" w:type="dxa"/>
          </w:tcPr>
          <w:p w14:paraId="2C990636" w14:textId="5EE2BEAB" w:rsidR="001855CC" w:rsidRPr="00AC6B1D" w:rsidRDefault="001855CC" w:rsidP="00E46E30">
            <w:pPr>
              <w:rPr>
                <w:b w:val="0"/>
                <w:bCs w:val="0"/>
                <w:sz w:val="20"/>
                <w:szCs w:val="20"/>
              </w:rPr>
            </w:pPr>
            <w:r w:rsidRPr="00AC6B1D">
              <w:rPr>
                <w:b w:val="0"/>
                <w:bCs w:val="0"/>
                <w:sz w:val="20"/>
                <w:szCs w:val="20"/>
              </w:rPr>
              <w:t>Harekjuke</w:t>
            </w:r>
          </w:p>
        </w:tc>
        <w:tc>
          <w:tcPr>
            <w:tcW w:w="3811" w:type="dxa"/>
          </w:tcPr>
          <w:p w14:paraId="05900D2D" w14:textId="2EA9AAAC" w:rsidR="001855CC" w:rsidRPr="00A550CA" w:rsidRDefault="00314685" w:rsidP="00E46E30">
            <w:pPr>
              <w:cnfStyle w:val="000000000000" w:firstRow="0" w:lastRow="0" w:firstColumn="0" w:lastColumn="0" w:oddVBand="0" w:evenVBand="0" w:oddHBand="0" w:evenHBand="0" w:firstRowFirstColumn="0" w:firstRowLastColumn="0" w:lastRowFirstColumn="0" w:lastRowLastColumn="0"/>
              <w:rPr>
                <w:i/>
                <w:iCs/>
                <w:sz w:val="20"/>
                <w:szCs w:val="20"/>
              </w:rPr>
            </w:pPr>
            <w:r w:rsidRPr="00A550CA">
              <w:rPr>
                <w:i/>
                <w:iCs/>
                <w:sz w:val="20"/>
                <w:szCs w:val="20"/>
              </w:rPr>
              <w:t>Pelloporus leporinus</w:t>
            </w:r>
          </w:p>
        </w:tc>
        <w:tc>
          <w:tcPr>
            <w:tcW w:w="2003" w:type="dxa"/>
          </w:tcPr>
          <w:p w14:paraId="02563CBC" w14:textId="63DED0F9" w:rsidR="001855CC" w:rsidRDefault="00314685"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Sopper</w:t>
            </w:r>
          </w:p>
        </w:tc>
        <w:tc>
          <w:tcPr>
            <w:tcW w:w="1412" w:type="dxa"/>
          </w:tcPr>
          <w:p w14:paraId="4164B36A" w14:textId="09F1B18F" w:rsidR="001855CC" w:rsidRDefault="00314685" w:rsidP="00E46E3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NT</w:t>
            </w:r>
          </w:p>
        </w:tc>
      </w:tr>
    </w:tbl>
    <w:p w14:paraId="52C375EA" w14:textId="77777777" w:rsidR="00CB23F8" w:rsidRPr="000C4A18" w:rsidRDefault="00CB23F8" w:rsidP="00E46E30">
      <w:pPr>
        <w:rPr>
          <w:sz w:val="20"/>
          <w:szCs w:val="20"/>
        </w:rPr>
      </w:pPr>
    </w:p>
    <w:p w14:paraId="3636953C" w14:textId="326808E0" w:rsidR="00E46E30" w:rsidRPr="002E18C5" w:rsidRDefault="00EC1CC8" w:rsidP="0064676A">
      <w:pPr>
        <w:jc w:val="both"/>
      </w:pPr>
      <w:r w:rsidRPr="009C1D09">
        <w:t>D</w:t>
      </w:r>
      <w:r w:rsidR="003C3C0B" w:rsidRPr="009C1D09">
        <w:t xml:space="preserve">et </w:t>
      </w:r>
      <w:r w:rsidRPr="009C1D09">
        <w:t>vurderes</w:t>
      </w:r>
      <w:r w:rsidR="00C25E86" w:rsidRPr="009C1D09">
        <w:t xml:space="preserve"> at det er et </w:t>
      </w:r>
      <w:r w:rsidR="003C3C0B" w:rsidRPr="009C1D09">
        <w:t xml:space="preserve">potensiale for flere rødlistearter </w:t>
      </w:r>
      <w:r w:rsidR="00E94264" w:rsidRPr="009C1D09">
        <w:t>knyttet til gammel</w:t>
      </w:r>
      <w:r w:rsidR="00C813A7">
        <w:t xml:space="preserve"> </w:t>
      </w:r>
      <w:r w:rsidR="00E94264" w:rsidRPr="009C1D09">
        <w:t xml:space="preserve">skog som ennå ikke er kartlagt. </w:t>
      </w:r>
      <w:r w:rsidR="00F06AE2" w:rsidRPr="009C1D09">
        <w:t>Blant annet</w:t>
      </w:r>
      <w:r w:rsidR="00FE177D" w:rsidRPr="009C1D09">
        <w:t xml:space="preserve"> flere sopp- og lavarter</w:t>
      </w:r>
      <w:r w:rsidR="00394BF0">
        <w:t xml:space="preserve"> og</w:t>
      </w:r>
      <w:r w:rsidR="00FE177D" w:rsidRPr="009C1D09">
        <w:t xml:space="preserve"> </w:t>
      </w:r>
      <w:r w:rsidR="00B002EA">
        <w:t>fugl</w:t>
      </w:r>
      <w:r w:rsidR="0002330C">
        <w:t>er</w:t>
      </w:r>
      <w:r w:rsidR="00394BF0">
        <w:t>,</w:t>
      </w:r>
      <w:r w:rsidR="00B002EA">
        <w:t xml:space="preserve"> </w:t>
      </w:r>
      <w:r w:rsidR="00394BF0">
        <w:t>samt</w:t>
      </w:r>
      <w:r w:rsidR="00B002EA">
        <w:t xml:space="preserve"> </w:t>
      </w:r>
      <w:r w:rsidR="00FE177D" w:rsidRPr="009C1D09">
        <w:t xml:space="preserve">insekter knyttet til </w:t>
      </w:r>
      <w:r w:rsidR="009C1D09" w:rsidRPr="009C1D09">
        <w:t xml:space="preserve">død ved av gran. </w:t>
      </w:r>
    </w:p>
    <w:p w14:paraId="6707FA6F" w14:textId="77777777" w:rsidR="00E46E30" w:rsidRDefault="00E46E30" w:rsidP="00E46E30">
      <w:pPr>
        <w:pStyle w:val="Overskrift2"/>
      </w:pPr>
      <w:bookmarkStart w:id="14" w:name="_Toc223342192"/>
      <w:r w:rsidRPr="000C4A18">
        <w:t>Geologi beskrivelse</w:t>
      </w:r>
      <w:bookmarkEnd w:id="14"/>
    </w:p>
    <w:p w14:paraId="3DA8E498" w14:textId="654D1440" w:rsidR="001D1B6B" w:rsidRPr="001D1B6B" w:rsidRDefault="00F36809" w:rsidP="00BC093A">
      <w:pPr>
        <w:pStyle w:val="Brdtekst"/>
        <w:jc w:val="both"/>
      </w:pPr>
      <w:r>
        <w:t xml:space="preserve">Berggrunnen består hovedsakelig av massive granittiske bergarter. </w:t>
      </w:r>
      <w:r w:rsidR="00221221">
        <w:t>M</w:t>
      </w:r>
      <w:r>
        <w:t>ellom granittmassivene finnes kalkførende bergarter med marmor</w:t>
      </w:r>
      <w:r w:rsidR="00D0548A">
        <w:t>årer i</w:t>
      </w:r>
      <w:r>
        <w:t xml:space="preserve"> nord-sør</w:t>
      </w:r>
      <w:r w:rsidR="00D0548A">
        <w:t>lig retning</w:t>
      </w:r>
      <w:r w:rsidR="00CC45BC">
        <w:t>.</w:t>
      </w:r>
      <w:r>
        <w:t xml:space="preserve"> </w:t>
      </w:r>
      <w:r w:rsidR="009929E8">
        <w:t>Der marmorårene kommer opp i dagen</w:t>
      </w:r>
      <w:r w:rsidR="00F60F43">
        <w:t xml:space="preserve"> danner de forutset</w:t>
      </w:r>
      <w:r w:rsidR="009A4E5A">
        <w:t xml:space="preserve">ninger for kalkskog. </w:t>
      </w:r>
      <w:r w:rsidR="00555F11">
        <w:t xml:space="preserve">Løsmassedekket består for det meste av </w:t>
      </w:r>
      <w:r w:rsidR="00063F7B">
        <w:t xml:space="preserve">forvitringsmateriale med gradvis overgang til underliggende fast fjell. </w:t>
      </w:r>
      <w:r w:rsidR="008E28BE">
        <w:t>Langs elvene finnes noe elve- og bekkeavsetninger</w:t>
      </w:r>
      <w:r w:rsidR="00073418">
        <w:t>.</w:t>
      </w:r>
      <w:r w:rsidR="002858C3">
        <w:t xml:space="preserve"> </w:t>
      </w:r>
      <w:r w:rsidR="00073418">
        <w:t xml:space="preserve">Organisk dekke </w:t>
      </w:r>
      <w:r w:rsidR="00C06C88">
        <w:t>består av torv og myr, stedvis dyp</w:t>
      </w:r>
      <w:r w:rsidR="00BC093A">
        <w:t xml:space="preserve"> myr</w:t>
      </w:r>
      <w:r w:rsidR="00C06C88">
        <w:t>, men</w:t>
      </w:r>
      <w:r w:rsidR="00BC093A">
        <w:t xml:space="preserve"> </w:t>
      </w:r>
      <w:r w:rsidR="00073418">
        <w:t xml:space="preserve">er </w:t>
      </w:r>
      <w:r w:rsidR="00C06C88">
        <w:t xml:space="preserve">ellers </w:t>
      </w:r>
      <w:r w:rsidR="00073418">
        <w:t>tynt med hyppige fjellblot</w:t>
      </w:r>
      <w:r w:rsidR="00065122">
        <w:t>ninger</w:t>
      </w:r>
      <w:r w:rsidR="00073418">
        <w:t>.</w:t>
      </w:r>
    </w:p>
    <w:p w14:paraId="45B51DBD" w14:textId="77777777" w:rsidR="00E46E30" w:rsidRPr="000C4A18" w:rsidRDefault="00E46E30" w:rsidP="00E46E30">
      <w:pPr>
        <w:pStyle w:val="Overskrift2"/>
      </w:pPr>
      <w:bookmarkStart w:id="15" w:name="_Toc223342193"/>
      <w:r w:rsidRPr="000C4A18">
        <w:lastRenderedPageBreak/>
        <w:t>Klimaendring</w:t>
      </w:r>
      <w:bookmarkEnd w:id="15"/>
    </w:p>
    <w:p w14:paraId="7AB6B97E" w14:textId="11A02B56" w:rsidR="009104A3" w:rsidRDefault="009104A3" w:rsidP="009104A3">
      <w:pPr>
        <w:pStyle w:val="Brdtekst"/>
        <w:jc w:val="both"/>
      </w:pPr>
      <w:r w:rsidRPr="00EA0028">
        <w:t>Klimaet har avgjørende betydning for forekomsten og utbredelsen av naturtyper og arter i økosystemene. Klimaframskrivninger</w:t>
      </w:r>
      <w:r w:rsidRPr="002738BD">
        <w:t xml:space="preserve"> viser at det blir varmere, vekstsesongen blir lengre, og nedbøren blir større i årene som ligger foran oss. Klimaprofil for Nordland viser at samfunnet må tilpasse seg til kraftig nedbør og endringer i flom og flomskred. </w:t>
      </w:r>
    </w:p>
    <w:p w14:paraId="4EF713AE" w14:textId="78313F83" w:rsidR="009104A3" w:rsidRDefault="009104A3" w:rsidP="009104A3">
      <w:pPr>
        <w:pStyle w:val="Brdtekst"/>
        <w:spacing w:line="240" w:lineRule="auto"/>
        <w:jc w:val="both"/>
      </w:pPr>
      <w:r w:rsidRPr="002738BD">
        <w:t xml:space="preserve">Mer av nedbøren vil komme som regn og i større mengder, noe som øker faren for flom. </w:t>
      </w:r>
      <w:r>
        <w:t xml:space="preserve">Økte temperaturer og lengre vekstsesong vil føre til at en del treslag, f.eks. osp, rogn og gråor, vil øke nordover og oppover i mer alpine områder. Ekstremvær i form av tørke, snøfall, brann og storm kan gi økt dødelighet blant de dominerende treslagene, og det er forventet at disse endringene blir mer fremtredende i siste halvdel av dette århundret. </w:t>
      </w:r>
      <w:r w:rsidRPr="002738BD">
        <w:t xml:space="preserve">Klimaendringene vil også gi noe økning i de mest ekstreme vindene i fjellområdene og kunne føre til </w:t>
      </w:r>
      <w:r w:rsidR="002F2079">
        <w:t xml:space="preserve">økt omfang av </w:t>
      </w:r>
      <w:r w:rsidRPr="002738BD">
        <w:t>vindfall i skogen. Om sommeren vil perioder med tørke kunne føre til skogbrann.</w:t>
      </w:r>
      <w:r>
        <w:t xml:space="preserve"> Dermed vil skogens struktur og habitatene til artene som lever der påvirkes. Særlig rammes arter som er avhengige av gammel skog når leveområdene ødelegges og forringes. Samtidig har fleraldret skog, som </w:t>
      </w:r>
      <w:r w:rsidRPr="00E15C07">
        <w:t>gammelskogen i S</w:t>
      </w:r>
      <w:r w:rsidR="00466B85" w:rsidRPr="00E15C07">
        <w:t>irijorda</w:t>
      </w:r>
      <w:r w:rsidRPr="00E15C07">
        <w:t xml:space="preserve"> naturreservat, en</w:t>
      </w:r>
      <w:r>
        <w:t xml:space="preserve"> større variasjon i struktur og arter enn det en mer ensartet skog har, og er derfor mer robust mot klimaendringene og hvor raskt klimaendringene får virkning.</w:t>
      </w:r>
    </w:p>
    <w:p w14:paraId="27907FD3" w14:textId="77777777" w:rsidR="00E46E30" w:rsidRPr="000C4A18" w:rsidRDefault="00E46E30" w:rsidP="00E46E30">
      <w:pPr>
        <w:pStyle w:val="Overskrift2"/>
      </w:pPr>
      <w:bookmarkStart w:id="16" w:name="_Toc223342194"/>
      <w:r w:rsidRPr="000C4A18">
        <w:t>Annen negativ påvirkning</w:t>
      </w:r>
      <w:bookmarkEnd w:id="16"/>
    </w:p>
    <w:p w14:paraId="4AE999D2" w14:textId="6A7AE193" w:rsidR="00E46E30" w:rsidRPr="003D018E" w:rsidRDefault="003D6D6C" w:rsidP="003D018E">
      <w:pPr>
        <w:jc w:val="both"/>
      </w:pPr>
      <w:r w:rsidRPr="00C016FD">
        <w:t xml:space="preserve">Det er ikke registrert forekomster av fremmede arter eller andre negative påvirkningsfaktorer i </w:t>
      </w:r>
      <w:r w:rsidR="00C016FD" w:rsidRPr="00C016FD">
        <w:t>Sirijorda</w:t>
      </w:r>
      <w:r w:rsidRPr="00C016FD">
        <w:t xml:space="preserve"> naturreservat.</w:t>
      </w:r>
      <w:r w:rsidRPr="009B1D20">
        <w:t xml:space="preserve"> </w:t>
      </w:r>
    </w:p>
    <w:p w14:paraId="7EBEEB8C" w14:textId="77777777" w:rsidR="00E46E30" w:rsidRPr="000C4A18" w:rsidRDefault="00E46E30" w:rsidP="00E46E30">
      <w:pPr>
        <w:pStyle w:val="Tittel1"/>
      </w:pPr>
      <w:bookmarkStart w:id="17" w:name="_Toc223342195"/>
      <w:r w:rsidRPr="0045369B">
        <w:lastRenderedPageBreak/>
        <w:t>Bruk</w:t>
      </w:r>
      <w:r w:rsidRPr="000C4A18">
        <w:t xml:space="preserve"> og historikk</w:t>
      </w:r>
      <w:bookmarkEnd w:id="17"/>
    </w:p>
    <w:p w14:paraId="7D5F4707" w14:textId="77777777" w:rsidR="00E46E30" w:rsidRPr="000C4A18" w:rsidRDefault="00E46E30" w:rsidP="00E46E30">
      <w:pPr>
        <w:pStyle w:val="Overskrift2"/>
      </w:pPr>
      <w:bookmarkStart w:id="18" w:name="_Toc223342196"/>
      <w:r w:rsidRPr="000C4A18">
        <w:t>Eierstruktur</w:t>
      </w:r>
      <w:bookmarkEnd w:id="18"/>
    </w:p>
    <w:p w14:paraId="41D335E0" w14:textId="30BF74DA" w:rsidR="00F6380C" w:rsidRPr="009B1D20" w:rsidRDefault="00F6380C" w:rsidP="00F6380C">
      <w:pPr>
        <w:jc w:val="both"/>
      </w:pPr>
      <w:r w:rsidRPr="009B1D20">
        <w:rPr>
          <w:bCs/>
        </w:rPr>
        <w:t xml:space="preserve">Alt areal i naturreservatet ligger på </w:t>
      </w:r>
      <w:r w:rsidRPr="007B5274">
        <w:rPr>
          <w:bCs/>
        </w:rPr>
        <w:t>statsgrunn (Statskog, gnr./bnr. 30/1) i Vefsn</w:t>
      </w:r>
      <w:r w:rsidRPr="009B1D20">
        <w:rPr>
          <w:bCs/>
        </w:rPr>
        <w:t xml:space="preserve"> kommune. </w:t>
      </w:r>
      <w:r w:rsidR="00122805">
        <w:rPr>
          <w:bCs/>
        </w:rPr>
        <w:t>Alt tilgrensende areal er eid av Statskog</w:t>
      </w:r>
      <w:r w:rsidR="002419DB">
        <w:rPr>
          <w:bCs/>
        </w:rPr>
        <w:t>.</w:t>
      </w:r>
    </w:p>
    <w:p w14:paraId="19FC8C4A" w14:textId="77777777" w:rsidR="00E46E30" w:rsidRPr="000C4A18" w:rsidRDefault="00E46E30" w:rsidP="00E46E30">
      <w:pPr>
        <w:pStyle w:val="Overskrift2"/>
      </w:pPr>
      <w:bookmarkStart w:id="19" w:name="_Toc223342197"/>
      <w:r w:rsidRPr="000C4A18">
        <w:t>Verneprosess</w:t>
      </w:r>
      <w:bookmarkEnd w:id="19"/>
    </w:p>
    <w:p w14:paraId="20AE58EC" w14:textId="68B3E213" w:rsidR="00352D00" w:rsidRPr="007B5274" w:rsidRDefault="00352D00" w:rsidP="007B5274">
      <w:pPr>
        <w:jc w:val="both"/>
      </w:pPr>
      <w:r w:rsidRPr="007B5274">
        <w:t>Sirijorda naturreservat er vernet gjennom ordningen med frivillig skogvern. I 2002 vedtok Statskog SF å stille arealer til rådighet for vern. Kartlegging av verneverdige skogområder på Statskogs grunn ble gjennomført i 2005, og i 2008 varslet Fylkesmannen i Nordland oppstart av vern av 44 områder, inkludert vern av S</w:t>
      </w:r>
      <w:r w:rsidR="00D7455F" w:rsidRPr="007B5274">
        <w:t>irijorda</w:t>
      </w:r>
      <w:r w:rsidRPr="007B5274">
        <w:t xml:space="preserve">. Forslag til verneplan ble sendt på høring samme år. Fylkesmannen gjennomførte konsultasjoner med reinbeitedistriktet og gav sin tilråding til vern til Direktoratet for naturforvaltning i mai 2009. Tilråding fra Direktoratet for naturforvaltning til Miljøverndepartementet forelå </w:t>
      </w:r>
      <w:r w:rsidR="00525EAD">
        <w:t>senere samme år</w:t>
      </w:r>
      <w:r w:rsidRPr="007B5274">
        <w:t>.</w:t>
      </w:r>
    </w:p>
    <w:p w14:paraId="089EC2D6" w14:textId="2D7670FB" w:rsidR="00E46E30" w:rsidRPr="007B5274" w:rsidRDefault="00352D00" w:rsidP="007B5274">
      <w:pPr>
        <w:jc w:val="both"/>
      </w:pPr>
      <w:r w:rsidRPr="007B5274">
        <w:t>I 2011 ble vernevedtaket utsatt i påvente av Regional plan for Vefsna, som skulle avklare forholdet mellom mulige vannkraftprosjekter og de foreslåtte skogvernområdene. Regional plan for Vefsna ble vedtatt i 2014</w:t>
      </w:r>
      <w:r w:rsidR="002B5D44" w:rsidRPr="007B5274">
        <w:t>, og</w:t>
      </w:r>
      <w:r w:rsidRPr="007B5274">
        <w:t xml:space="preserve"> Klima- og miljødepartementet gjennomførte deretter konsultasjoner med samiske interesser og Sametinget</w:t>
      </w:r>
      <w:r w:rsidR="001B2BE2">
        <w:t>,</w:t>
      </w:r>
      <w:r w:rsidRPr="007B5274">
        <w:t xml:space="preserve"> før endelig vernevedtak av </w:t>
      </w:r>
      <w:r w:rsidR="00A90D7F" w:rsidRPr="007B5274">
        <w:t>S</w:t>
      </w:r>
      <w:r w:rsidR="00D00CCE" w:rsidRPr="007B5274">
        <w:t>irijorda</w:t>
      </w:r>
      <w:r w:rsidRPr="007B5274">
        <w:t xml:space="preserve"> naturreservat </w:t>
      </w:r>
      <w:r w:rsidR="002B5D44" w:rsidRPr="007B5274">
        <w:t>ble</w:t>
      </w:r>
      <w:r w:rsidRPr="007B5274">
        <w:t xml:space="preserve"> </w:t>
      </w:r>
      <w:r w:rsidR="002B5D44" w:rsidRPr="007B5274">
        <w:t xml:space="preserve">fattet ved </w:t>
      </w:r>
      <w:r w:rsidRPr="007B5274">
        <w:t xml:space="preserve">kongelig resolusjon </w:t>
      </w:r>
      <w:r w:rsidR="002B0DB6">
        <w:t>10.11.</w:t>
      </w:r>
      <w:r w:rsidRPr="007B5274">
        <w:t>2017.</w:t>
      </w:r>
    </w:p>
    <w:p w14:paraId="4DA537F3" w14:textId="77777777" w:rsidR="00E46E30" w:rsidRDefault="00E46E30" w:rsidP="00E46E30">
      <w:pPr>
        <w:pStyle w:val="Overskrift2"/>
      </w:pPr>
      <w:bookmarkStart w:id="20" w:name="_Toc223342198"/>
      <w:r w:rsidRPr="000C4A18">
        <w:t>Restriksjonsområder</w:t>
      </w:r>
      <w:bookmarkEnd w:id="20"/>
    </w:p>
    <w:p w14:paraId="5F4A0A8F" w14:textId="77777777" w:rsidR="008C0079" w:rsidRDefault="008C0079" w:rsidP="007B5274">
      <w:pPr>
        <w:autoSpaceDE w:val="0"/>
        <w:autoSpaceDN w:val="0"/>
        <w:adjustRightInd w:val="0"/>
        <w:spacing w:after="0"/>
        <w:jc w:val="both"/>
        <w:rPr>
          <w:rFonts w:eastAsia="Times New Roman" w:cs="Aptos"/>
          <w:color w:val="000000"/>
        </w:rPr>
      </w:pPr>
      <w:r w:rsidRPr="008C0079">
        <w:rPr>
          <w:rFonts w:eastAsia="Times New Roman" w:cs="Aptos"/>
          <w:color w:val="000000"/>
        </w:rPr>
        <w:t xml:space="preserve">Det er start- og landingsforbud med luftfartøy i verneområdet hele året (1.1-31.12). Landingsforbudet gjelder også Forsvarets aktiviteter. </w:t>
      </w:r>
    </w:p>
    <w:p w14:paraId="04CBAAF9" w14:textId="77777777" w:rsidR="008C0079" w:rsidRPr="008C0079" w:rsidRDefault="008C0079" w:rsidP="007B5274">
      <w:pPr>
        <w:autoSpaceDE w:val="0"/>
        <w:autoSpaceDN w:val="0"/>
        <w:adjustRightInd w:val="0"/>
        <w:spacing w:after="0"/>
        <w:jc w:val="both"/>
        <w:rPr>
          <w:rFonts w:eastAsia="Times New Roman" w:cs="Aptos"/>
          <w:color w:val="000000"/>
        </w:rPr>
      </w:pPr>
    </w:p>
    <w:p w14:paraId="1B0DCAEF" w14:textId="47A1263A" w:rsidR="008C0079" w:rsidRPr="008C0079" w:rsidRDefault="008C0079" w:rsidP="007B5274">
      <w:pPr>
        <w:pStyle w:val="Brdtekst"/>
        <w:jc w:val="both"/>
      </w:pPr>
      <w:r w:rsidRPr="008C0079">
        <w:rPr>
          <w:rFonts w:eastAsia="Times New Roman" w:cs="Aptos"/>
          <w:color w:val="000000"/>
        </w:rPr>
        <w:t xml:space="preserve">Forbudet gjelder ikke bruk av droner. Droneflyging som fører til en unødig forstyrrelse av dyrelivet </w:t>
      </w:r>
      <w:r w:rsidR="009034F4">
        <w:rPr>
          <w:rFonts w:eastAsia="Times New Roman" w:cs="Aptos"/>
          <w:color w:val="000000"/>
        </w:rPr>
        <w:t>i verneområdet</w:t>
      </w:r>
      <w:r w:rsidRPr="008C0079">
        <w:rPr>
          <w:rFonts w:eastAsia="Times New Roman" w:cs="Aptos"/>
          <w:color w:val="000000"/>
        </w:rPr>
        <w:t>, er alltid forbudt. Eksemp</w:t>
      </w:r>
      <w:r w:rsidR="006920E5">
        <w:rPr>
          <w:rFonts w:eastAsia="Times New Roman" w:cs="Aptos"/>
          <w:color w:val="000000"/>
        </w:rPr>
        <w:t>el</w:t>
      </w:r>
      <w:r w:rsidRPr="008C0079">
        <w:rPr>
          <w:rFonts w:eastAsia="Times New Roman" w:cs="Aptos"/>
          <w:color w:val="000000"/>
        </w:rPr>
        <w:t xml:space="preserve"> på unødig</w:t>
      </w:r>
      <w:r w:rsidR="006920E5">
        <w:rPr>
          <w:rFonts w:eastAsia="Times New Roman" w:cs="Aptos"/>
          <w:color w:val="000000"/>
        </w:rPr>
        <w:t>e</w:t>
      </w:r>
      <w:r w:rsidRPr="008C0079">
        <w:rPr>
          <w:rFonts w:eastAsia="Times New Roman" w:cs="Aptos"/>
          <w:color w:val="000000"/>
        </w:rPr>
        <w:t xml:space="preserve"> </w:t>
      </w:r>
      <w:r w:rsidR="00FB7DA4" w:rsidRPr="008C0079">
        <w:rPr>
          <w:rFonts w:eastAsia="Times New Roman" w:cs="Aptos"/>
          <w:color w:val="000000"/>
        </w:rPr>
        <w:t>forstyrrelse</w:t>
      </w:r>
      <w:r w:rsidR="006920E5">
        <w:rPr>
          <w:rFonts w:eastAsia="Times New Roman" w:cs="Aptos"/>
          <w:color w:val="000000"/>
        </w:rPr>
        <w:t>r</w:t>
      </w:r>
      <w:r w:rsidRPr="008C0079">
        <w:rPr>
          <w:rFonts w:eastAsia="Times New Roman" w:cs="Aptos"/>
          <w:color w:val="000000"/>
        </w:rPr>
        <w:t xml:space="preserve"> er å skremme fugler i hekke-, raste- eller samlingsperioder.</w:t>
      </w:r>
    </w:p>
    <w:p w14:paraId="46596873" w14:textId="77777777" w:rsidR="00E46E30" w:rsidRDefault="00E46E30" w:rsidP="00E46E30">
      <w:pPr>
        <w:pStyle w:val="Overskrift2"/>
      </w:pPr>
      <w:bookmarkStart w:id="21" w:name="_Toc223342199"/>
      <w:r>
        <w:t>Skjønnsforutsetninger</w:t>
      </w:r>
      <w:bookmarkEnd w:id="21"/>
    </w:p>
    <w:p w14:paraId="6F08D406" w14:textId="6D5A206E" w:rsidR="00E46E30" w:rsidRPr="0054041C" w:rsidRDefault="005C6439" w:rsidP="00E46E30">
      <w:r w:rsidRPr="00553978">
        <w:t>Det ligger ingen skjønnsforutsetninger til grunn for vernevedtaket.</w:t>
      </w:r>
    </w:p>
    <w:p w14:paraId="40BAD8A0" w14:textId="77777777" w:rsidR="00E46E30" w:rsidRPr="000C4A18" w:rsidRDefault="00E46E30" w:rsidP="00E46E30">
      <w:pPr>
        <w:pStyle w:val="Overskrift2"/>
      </w:pPr>
      <w:bookmarkStart w:id="22" w:name="_Toc223342200"/>
      <w:r w:rsidRPr="000C4A18">
        <w:t>Vernegrense</w:t>
      </w:r>
      <w:bookmarkEnd w:id="22"/>
    </w:p>
    <w:p w14:paraId="6810382C" w14:textId="5F603DB3" w:rsidR="00061F66" w:rsidRPr="00912678" w:rsidRDefault="00061F66" w:rsidP="00912678">
      <w:pPr>
        <w:pStyle w:val="Default"/>
        <w:jc w:val="both"/>
        <w:rPr>
          <w:rFonts w:asciiTheme="minorHAnsi" w:hAnsiTheme="minorHAnsi"/>
          <w:color w:val="auto"/>
          <w:sz w:val="22"/>
          <w:szCs w:val="22"/>
        </w:rPr>
      </w:pPr>
      <w:r w:rsidRPr="005A4B12">
        <w:rPr>
          <w:rFonts w:asciiTheme="minorHAnsi" w:hAnsiTheme="minorHAnsi"/>
          <w:color w:val="auto"/>
          <w:sz w:val="22"/>
          <w:szCs w:val="22"/>
        </w:rPr>
        <w:t xml:space="preserve">Naturreservatets grenser er gitt i vedtatt vernekart. </w:t>
      </w:r>
      <w:r w:rsidRPr="005A4B12">
        <w:rPr>
          <w:rFonts w:asciiTheme="minorHAnsi" w:hAnsiTheme="minorHAnsi"/>
          <w:sz w:val="22"/>
          <w:szCs w:val="22"/>
        </w:rPr>
        <w:t xml:space="preserve">Grensemerking av verneområdet </w:t>
      </w:r>
      <w:r w:rsidR="008613A3">
        <w:rPr>
          <w:rFonts w:asciiTheme="minorHAnsi" w:hAnsiTheme="minorHAnsi"/>
          <w:sz w:val="22"/>
          <w:szCs w:val="22"/>
        </w:rPr>
        <w:t>ble</w:t>
      </w:r>
      <w:r w:rsidRPr="005A4B12">
        <w:rPr>
          <w:rFonts w:asciiTheme="minorHAnsi" w:hAnsiTheme="minorHAnsi"/>
          <w:sz w:val="22"/>
          <w:szCs w:val="22"/>
        </w:rPr>
        <w:t xml:space="preserve"> gjennomført</w:t>
      </w:r>
      <w:r w:rsidR="00E96884">
        <w:rPr>
          <w:rFonts w:asciiTheme="minorHAnsi" w:hAnsiTheme="minorHAnsi"/>
          <w:sz w:val="22"/>
          <w:szCs w:val="22"/>
        </w:rPr>
        <w:t xml:space="preserve"> </w:t>
      </w:r>
      <w:r w:rsidR="008613A3">
        <w:rPr>
          <w:rFonts w:asciiTheme="minorHAnsi" w:hAnsiTheme="minorHAnsi"/>
          <w:sz w:val="22"/>
          <w:szCs w:val="22"/>
        </w:rPr>
        <w:t xml:space="preserve">sommeren 2019. </w:t>
      </w:r>
      <w:r w:rsidRPr="005A4B12">
        <w:rPr>
          <w:rFonts w:asciiTheme="minorHAnsi" w:hAnsiTheme="minorHAnsi"/>
          <w:sz w:val="22"/>
          <w:szCs w:val="22"/>
        </w:rPr>
        <w:t>Vedtatt vernegrense er gjengitt i Figur 1 og i det vedlagte grensekartet. </w:t>
      </w:r>
    </w:p>
    <w:p w14:paraId="5994A579" w14:textId="77777777" w:rsidR="00E46E30" w:rsidRPr="000C4A18" w:rsidRDefault="00E46E30" w:rsidP="00E46E30">
      <w:pPr>
        <w:pStyle w:val="Overskrift2"/>
      </w:pPr>
      <w:bookmarkStart w:id="23" w:name="_Toc223342201"/>
      <w:r w:rsidRPr="00873E06">
        <w:t>Brukshistorie</w:t>
      </w:r>
      <w:bookmarkEnd w:id="23"/>
    </w:p>
    <w:p w14:paraId="568A1599" w14:textId="510FE186" w:rsidR="006E64BA" w:rsidRDefault="00720EEF" w:rsidP="00856F19">
      <w:pPr>
        <w:jc w:val="both"/>
      </w:pPr>
      <w:r w:rsidRPr="00856F19">
        <w:t xml:space="preserve">Historisk har </w:t>
      </w:r>
      <w:r w:rsidR="00CA77E9" w:rsidRPr="00856F19">
        <w:t>området</w:t>
      </w:r>
      <w:r w:rsidRPr="00856F19">
        <w:t xml:space="preserve"> blitt utnyttet i ulik grad i til bl.a. skogsdrift, beite, jakt og friluftsliv.</w:t>
      </w:r>
      <w:r w:rsidR="0025643D" w:rsidRPr="0025643D">
        <w:t xml:space="preserve"> </w:t>
      </w:r>
      <w:r w:rsidR="0025643D" w:rsidRPr="00856F19">
        <w:t xml:space="preserve">Eiterådalen og Stavassdalen har vært benyttet til samisk tamreindrift </w:t>
      </w:r>
      <w:r w:rsidR="0025643D">
        <w:t>gjennom</w:t>
      </w:r>
      <w:r w:rsidR="0025643D" w:rsidRPr="00856F19">
        <w:t xml:space="preserve"> lang tid.</w:t>
      </w:r>
    </w:p>
    <w:p w14:paraId="01A27751" w14:textId="2747CDCB" w:rsidR="005A1435" w:rsidRPr="00856F19" w:rsidRDefault="004A77DC" w:rsidP="00856F19">
      <w:pPr>
        <w:jc w:val="both"/>
      </w:pPr>
      <w:r>
        <w:t xml:space="preserve">I perioden </w:t>
      </w:r>
      <w:r w:rsidR="001957A3">
        <w:t>1866-1885</w:t>
      </w:r>
      <w:r w:rsidR="009C5B33">
        <w:t xml:space="preserve"> gjorde </w:t>
      </w:r>
      <w:r w:rsidR="001957A3">
        <w:t>E</w:t>
      </w:r>
      <w:r w:rsidR="009C5B33">
        <w:t>ngels</w:t>
      </w:r>
      <w:r w:rsidR="00093035">
        <w:t>k</w:t>
      </w:r>
      <w:r w:rsidR="009C5B33">
        <w:t>bruket</w:t>
      </w:r>
      <w:r w:rsidR="00EF6977">
        <w:rPr>
          <w:rStyle w:val="Fotnotereferanse"/>
        </w:rPr>
        <w:footnoteReference w:id="1"/>
      </w:r>
      <w:r w:rsidR="009C5B33">
        <w:t xml:space="preserve"> stor</w:t>
      </w:r>
      <w:r w:rsidR="00BD7703">
        <w:t>e</w:t>
      </w:r>
      <w:r w:rsidR="009C5B33">
        <w:t>, omfattende gjennomhogster</w:t>
      </w:r>
      <w:r w:rsidR="00C278F2">
        <w:t xml:space="preserve"> som påvirket det meste av skogen </w:t>
      </w:r>
      <w:r w:rsidR="009E51E0">
        <w:t>langs</w:t>
      </w:r>
      <w:r w:rsidR="00DD76A8">
        <w:t xml:space="preserve"> Vefsnas dalfører</w:t>
      </w:r>
      <w:r w:rsidR="00C278F2">
        <w:t xml:space="preserve">. </w:t>
      </w:r>
      <w:r w:rsidR="00830768">
        <w:t>Noen få restarealer</w:t>
      </w:r>
      <w:r w:rsidR="00950CF5">
        <w:t xml:space="preserve"> ble stående igje</w:t>
      </w:r>
      <w:r w:rsidR="005352BA">
        <w:t>n</w:t>
      </w:r>
      <w:r w:rsidR="00424352">
        <w:t xml:space="preserve"> eller ble drevet svært intensivt, bl.a. skogsområdene innerst i Eiterådalen</w:t>
      </w:r>
      <w:r w:rsidR="00093035">
        <w:t>.</w:t>
      </w:r>
    </w:p>
    <w:p w14:paraId="3E2C54A9" w14:textId="77777777" w:rsidR="00E46E30" w:rsidRPr="000C4A18" w:rsidRDefault="00E46E30" w:rsidP="00E46E30">
      <w:pPr>
        <w:pStyle w:val="Overskrift2"/>
      </w:pPr>
      <w:bookmarkStart w:id="24" w:name="_Toc223342202"/>
      <w:r w:rsidRPr="000C4A18">
        <w:lastRenderedPageBreak/>
        <w:t>Landbruk</w:t>
      </w:r>
      <w:bookmarkEnd w:id="24"/>
    </w:p>
    <w:p w14:paraId="58042D05" w14:textId="6D3702CA" w:rsidR="00E46E30" w:rsidRPr="003A143E" w:rsidRDefault="00EF37E3" w:rsidP="00856F19">
      <w:pPr>
        <w:jc w:val="both"/>
      </w:pPr>
      <w:r w:rsidRPr="003A143E">
        <w:t xml:space="preserve">Området </w:t>
      </w:r>
      <w:r w:rsidR="006A2A48" w:rsidRPr="003A143E">
        <w:t>har vært viktig for skogbruket og skogindustrien på Helgeland</w:t>
      </w:r>
      <w:r w:rsidR="00CB06B1" w:rsidRPr="003A143E">
        <w:t xml:space="preserve">, med </w:t>
      </w:r>
      <w:r w:rsidR="00DE4373" w:rsidRPr="003A143E">
        <w:t xml:space="preserve">betydelige </w:t>
      </w:r>
      <w:r w:rsidR="00543755" w:rsidRPr="003A143E">
        <w:t>bar</w:t>
      </w:r>
      <w:r w:rsidR="00CB06B1" w:rsidRPr="003A143E">
        <w:t>skogre</w:t>
      </w:r>
      <w:r w:rsidR="00EC4058" w:rsidRPr="003A143E">
        <w:t>s</w:t>
      </w:r>
      <w:r w:rsidR="00CB06B1" w:rsidRPr="003A143E">
        <w:t>surser</w:t>
      </w:r>
      <w:r w:rsidR="00B83E9B" w:rsidRPr="003A143E">
        <w:t xml:space="preserve"> </w:t>
      </w:r>
      <w:r w:rsidR="00CB06B1" w:rsidRPr="003A143E">
        <w:t>og</w:t>
      </w:r>
      <w:r w:rsidR="00DE4373" w:rsidRPr="003A143E">
        <w:t xml:space="preserve"> et godt</w:t>
      </w:r>
      <w:r w:rsidR="00333AD9" w:rsidRPr="003A143E">
        <w:t xml:space="preserve"> utbygd</w:t>
      </w:r>
      <w:r w:rsidR="00DE4373" w:rsidRPr="003A143E">
        <w:t xml:space="preserve"> nettverk av </w:t>
      </w:r>
      <w:r w:rsidR="007A6B94" w:rsidRPr="003A143E">
        <w:t xml:space="preserve">skogsveier. </w:t>
      </w:r>
      <w:r w:rsidR="00B92547">
        <w:t>I naturreservatet</w:t>
      </w:r>
      <w:r w:rsidR="00176394">
        <w:t xml:space="preserve"> er det kjørbar </w:t>
      </w:r>
      <w:r w:rsidR="00B92547">
        <w:t>skogsbilveg inn til Langskar</w:t>
      </w:r>
      <w:r w:rsidR="00176394">
        <w:t>d</w:t>
      </w:r>
      <w:r w:rsidR="00B92547">
        <w:t>nesan og traktorveg til Sirijorda.</w:t>
      </w:r>
    </w:p>
    <w:p w14:paraId="2A11D381" w14:textId="176C8324" w:rsidR="00B23B9F" w:rsidRPr="003A143E" w:rsidRDefault="00F90CD3" w:rsidP="00856F19">
      <w:pPr>
        <w:pStyle w:val="Brdtekst"/>
        <w:jc w:val="both"/>
      </w:pPr>
      <w:r w:rsidRPr="003A143E">
        <w:t xml:space="preserve">Det er lite </w:t>
      </w:r>
      <w:r w:rsidR="000A30C9" w:rsidRPr="003A143E">
        <w:t>husdyr</w:t>
      </w:r>
      <w:r w:rsidRPr="003A143E">
        <w:t xml:space="preserve"> på utmarksbeite </w:t>
      </w:r>
      <w:r w:rsidR="004C4BA6">
        <w:t>i området</w:t>
      </w:r>
      <w:r w:rsidR="00D77C28" w:rsidRPr="003A143E">
        <w:t xml:space="preserve">. </w:t>
      </w:r>
      <w:r w:rsidR="006E0E4D">
        <w:t>Det slippes noe sau i Eiterådalen</w:t>
      </w:r>
      <w:r w:rsidR="004C4BA6">
        <w:t>,</w:t>
      </w:r>
      <w:r w:rsidR="006E0E4D">
        <w:t xml:space="preserve"> som sporadisk beiter innenfor grensene til naturreservatet. </w:t>
      </w:r>
    </w:p>
    <w:p w14:paraId="70807573" w14:textId="77777777" w:rsidR="00E46E30" w:rsidRPr="006B5163" w:rsidRDefault="00E46E30" w:rsidP="00E46E30">
      <w:pPr>
        <w:pStyle w:val="Overskrift2"/>
      </w:pPr>
      <w:bookmarkStart w:id="25" w:name="_Toc223342203"/>
      <w:r w:rsidRPr="006B5163">
        <w:t>Reindrift</w:t>
      </w:r>
      <w:bookmarkEnd w:id="25"/>
    </w:p>
    <w:p w14:paraId="6C62F95A" w14:textId="118C87E8" w:rsidR="001A44A4" w:rsidRPr="00474791" w:rsidRDefault="00D8287C" w:rsidP="003A143E">
      <w:pPr>
        <w:jc w:val="both"/>
      </w:pPr>
      <w:r w:rsidRPr="006B5163">
        <w:t>Sirijorda</w:t>
      </w:r>
      <w:r w:rsidR="001A44A4" w:rsidRPr="006B5163">
        <w:t xml:space="preserve"> naturreservat ligger innenfor Jillen-Njaarke reinbeitedistrikt. </w:t>
      </w:r>
      <w:r w:rsidR="00684391" w:rsidRPr="006B5163">
        <w:t xml:space="preserve">Verneområdet </w:t>
      </w:r>
      <w:r w:rsidR="001E49E3" w:rsidRPr="006B5163">
        <w:t xml:space="preserve">er </w:t>
      </w:r>
      <w:r w:rsidR="001A44A4" w:rsidRPr="006B5163">
        <w:t xml:space="preserve">både kalvingsland, lavereliggende deler av sommerbeite, </w:t>
      </w:r>
      <w:r w:rsidR="00F06543" w:rsidRPr="006B5163">
        <w:t xml:space="preserve">tidlig </w:t>
      </w:r>
      <w:r w:rsidR="001A44A4" w:rsidRPr="006B5163">
        <w:t xml:space="preserve">høstbeite </w:t>
      </w:r>
      <w:r w:rsidR="00F06543" w:rsidRPr="006B5163">
        <w:t>og parringsland</w:t>
      </w:r>
      <w:r w:rsidR="00DE1CE5" w:rsidRPr="006B5163">
        <w:t>.</w:t>
      </w:r>
      <w:r w:rsidR="001A44A4" w:rsidRPr="006B5163">
        <w:t xml:space="preserve"> </w:t>
      </w:r>
      <w:r w:rsidR="006B5163" w:rsidRPr="006B5163">
        <w:t>Områdene s</w:t>
      </w:r>
      <w:r w:rsidR="00DE1CE5" w:rsidRPr="006B5163">
        <w:t xml:space="preserve">ør og øst for naturreservatet </w:t>
      </w:r>
      <w:r w:rsidR="00965DB9" w:rsidRPr="006B5163">
        <w:t xml:space="preserve">benyttes som tidlig høstvinterbeite. </w:t>
      </w:r>
      <w:r w:rsidR="004871C3">
        <w:t>E</w:t>
      </w:r>
      <w:r w:rsidR="00F73D90">
        <w:t>i</w:t>
      </w:r>
      <w:r w:rsidR="004871C3">
        <w:t xml:space="preserve"> </w:t>
      </w:r>
      <w:r w:rsidR="00F73D90" w:rsidRPr="00C63B4A">
        <w:t>f</w:t>
      </w:r>
      <w:r w:rsidR="001A44A4" w:rsidRPr="00C63B4A">
        <w:t>lyttlei</w:t>
      </w:r>
      <w:r w:rsidR="004A27AC" w:rsidRPr="00C63B4A">
        <w:t xml:space="preserve"> går gjennom naturreservatet i sør, n</w:t>
      </w:r>
      <w:r w:rsidR="0023238B">
        <w:t xml:space="preserve">oe sør for </w:t>
      </w:r>
      <w:r w:rsidR="00F845CE" w:rsidRPr="00C63B4A">
        <w:t>Langska</w:t>
      </w:r>
      <w:r w:rsidR="0023238B">
        <w:t>r</w:t>
      </w:r>
      <w:r w:rsidR="00F845CE" w:rsidRPr="00C63B4A">
        <w:t>dnesan</w:t>
      </w:r>
      <w:r w:rsidR="00A220CB" w:rsidRPr="00C63B4A">
        <w:t xml:space="preserve"> </w:t>
      </w:r>
      <w:r w:rsidR="004A27AC" w:rsidRPr="00C63B4A">
        <w:t>der</w:t>
      </w:r>
      <w:r w:rsidR="00A220CB" w:rsidRPr="00C63B4A">
        <w:t xml:space="preserve"> det </w:t>
      </w:r>
      <w:r w:rsidR="00C63B4A" w:rsidRPr="00C63B4A">
        <w:t xml:space="preserve">finnes </w:t>
      </w:r>
      <w:r w:rsidR="00A220CB" w:rsidRPr="00C63B4A">
        <w:t xml:space="preserve">et gjerdeanlegg </w:t>
      </w:r>
      <w:r w:rsidR="0007043A">
        <w:t>(s</w:t>
      </w:r>
      <w:r w:rsidR="00A220CB" w:rsidRPr="00C63B4A">
        <w:t>kill</w:t>
      </w:r>
      <w:r w:rsidR="00C63B4A" w:rsidRPr="00C63B4A">
        <w:t>e</w:t>
      </w:r>
      <w:r w:rsidR="0007043A">
        <w:t>gjerde)</w:t>
      </w:r>
      <w:r w:rsidR="00CD162D" w:rsidRPr="00C63B4A">
        <w:t>.</w:t>
      </w:r>
    </w:p>
    <w:p w14:paraId="2C04D80D" w14:textId="51A9A51C" w:rsidR="001A44A4" w:rsidRPr="005A4B12" w:rsidRDefault="001A44A4" w:rsidP="003A143E">
      <w:pPr>
        <w:jc w:val="both"/>
      </w:pPr>
      <w:r w:rsidRPr="005A4B12">
        <w:t xml:space="preserve">Bevaring av det samiske naturgrunnlaget er en del av verneformålet til </w:t>
      </w:r>
      <w:r w:rsidR="006933D7">
        <w:t>Sirijorda</w:t>
      </w:r>
      <w:r w:rsidRPr="005A4B12">
        <w:t xml:space="preserve"> naturreservat.</w:t>
      </w:r>
      <w:r>
        <w:t xml:space="preserve"> </w:t>
      </w:r>
      <w:r w:rsidRPr="005A4B12">
        <w:t xml:space="preserve">Forvaltningen av verneområdet må skje på en slik måte at den sikrer bærekraftig reindrift, både økologisk, kulturelt og økonomisk. </w:t>
      </w:r>
    </w:p>
    <w:p w14:paraId="64A9037B" w14:textId="77777777" w:rsidR="00E46E30" w:rsidRPr="000C4A18" w:rsidRDefault="00E46E30" w:rsidP="00E46E30">
      <w:pPr>
        <w:pStyle w:val="Overskrift2"/>
      </w:pPr>
      <w:bookmarkStart w:id="26" w:name="_Toc223342204"/>
      <w:r w:rsidRPr="00873E06">
        <w:t>Friluftsliv</w:t>
      </w:r>
      <w:bookmarkEnd w:id="26"/>
    </w:p>
    <w:p w14:paraId="62BF93F8" w14:textId="1EF59B05" w:rsidR="001D4D64" w:rsidRPr="001D4D64" w:rsidRDefault="00367A40" w:rsidP="0066792D">
      <w:pPr>
        <w:spacing w:before="20" w:line="264" w:lineRule="auto"/>
        <w:jc w:val="both"/>
      </w:pPr>
      <w:r w:rsidRPr="001D4D64">
        <w:t>Sirijorda ligger innenfor svært viktig</w:t>
      </w:r>
      <w:r w:rsidR="00960E4B" w:rsidRPr="001D4D64">
        <w:t>e friluftsområder med lite tilrettelegging</w:t>
      </w:r>
      <w:r w:rsidR="001A5D47">
        <w:t>, og</w:t>
      </w:r>
      <w:r w:rsidR="00BF433B">
        <w:t xml:space="preserve"> er </w:t>
      </w:r>
      <w:r w:rsidR="006434BF">
        <w:t>et startpunkt</w:t>
      </w:r>
      <w:r w:rsidR="00FC1447">
        <w:t xml:space="preserve"> for turer inn i</w:t>
      </w:r>
      <w:r w:rsidR="00A40D3D" w:rsidRPr="001D4D64">
        <w:t xml:space="preserve"> Lomsdal-Visten nasjonalpark. </w:t>
      </w:r>
      <w:r w:rsidR="00FC1447">
        <w:t xml:space="preserve">Det er mulig å </w:t>
      </w:r>
      <w:r w:rsidR="00C26568">
        <w:t>parkere ved Pynten</w:t>
      </w:r>
      <w:r w:rsidR="00F0081E" w:rsidRPr="00F0081E">
        <w:t xml:space="preserve"> </w:t>
      </w:r>
      <w:r w:rsidR="00F0081E">
        <w:t>like uten</w:t>
      </w:r>
      <w:r w:rsidR="00F0081E" w:rsidRPr="001D4D64">
        <w:t>for vernegrensen</w:t>
      </w:r>
      <w:r w:rsidR="00C26568">
        <w:t>, men det er ikke tilrettelagt for turparkering</w:t>
      </w:r>
      <w:r w:rsidR="00F0081E">
        <w:t xml:space="preserve">, informasjon, toaletter eller renovasjon her. Herfra </w:t>
      </w:r>
      <w:r w:rsidR="00C97772" w:rsidRPr="001D4D64">
        <w:t xml:space="preserve">går en tursti til Litskardvatnet via Måsskardet i nasjonalparken. </w:t>
      </w:r>
      <w:r w:rsidR="00365C2A">
        <w:t>På</w:t>
      </w:r>
      <w:r w:rsidR="00F0081E">
        <w:t xml:space="preserve"> Langskardnesan</w:t>
      </w:r>
      <w:r w:rsidR="00B83D43">
        <w:t xml:space="preserve"> har Statskog lagt til rette med benker, bord og bålplasser</w:t>
      </w:r>
      <w:r w:rsidR="00365C2A">
        <w:t xml:space="preserve"> langs vegen.</w:t>
      </w:r>
    </w:p>
    <w:p w14:paraId="5FBAB14E" w14:textId="1BA067BC" w:rsidR="00EC6E87" w:rsidRDefault="00EC6E87" w:rsidP="0066792D">
      <w:pPr>
        <w:spacing w:before="20" w:line="264" w:lineRule="auto"/>
        <w:jc w:val="both"/>
      </w:pPr>
      <w:r w:rsidRPr="001D4D64">
        <w:t xml:space="preserve">Statskog har </w:t>
      </w:r>
      <w:r w:rsidR="00220028">
        <w:t>et lite</w:t>
      </w:r>
      <w:r w:rsidR="0084379C">
        <w:t>,</w:t>
      </w:r>
      <w:r w:rsidR="00220028">
        <w:t xml:space="preserve"> </w:t>
      </w:r>
      <w:r w:rsidR="0084379C">
        <w:t xml:space="preserve">lafta </w:t>
      </w:r>
      <w:r w:rsidR="00220028">
        <w:t>uthus,</w:t>
      </w:r>
      <w:r w:rsidR="00745EDC" w:rsidRPr="001D4D64">
        <w:t xml:space="preserve"> Sirijordburet, </w:t>
      </w:r>
      <w:r w:rsidR="00220028">
        <w:t xml:space="preserve">som ligger </w:t>
      </w:r>
      <w:r w:rsidR="00745EDC" w:rsidRPr="001D4D64">
        <w:t xml:space="preserve">nær </w:t>
      </w:r>
      <w:r w:rsidR="00220028">
        <w:t>traktor</w:t>
      </w:r>
      <w:r w:rsidR="00745EDC" w:rsidRPr="001D4D64">
        <w:t xml:space="preserve">vegen inn </w:t>
      </w:r>
      <w:r w:rsidR="00E53823" w:rsidRPr="001D4D64">
        <w:t>til Velfjordskardelva.</w:t>
      </w:r>
      <w:r w:rsidR="006B4F69" w:rsidRPr="001D4D64">
        <w:t xml:space="preserve"> </w:t>
      </w:r>
      <w:r w:rsidR="0084379C">
        <w:t xml:space="preserve">Sirijordburet kan være egnet som </w:t>
      </w:r>
      <w:r w:rsidR="007509E6">
        <w:t>dagsturmål</w:t>
      </w:r>
      <w:r w:rsidR="00C3374C">
        <w:t>/dagsturhytte</w:t>
      </w:r>
      <w:r w:rsidR="007509E6">
        <w:t xml:space="preserve">, men det </w:t>
      </w:r>
      <w:r w:rsidR="00C3374C">
        <w:t>i så tilfelle</w:t>
      </w:r>
      <w:r w:rsidR="007509E6">
        <w:t xml:space="preserve"> behov for noe istandsetting. </w:t>
      </w:r>
      <w:r w:rsidR="006F0188" w:rsidRPr="001D4D64">
        <w:t xml:space="preserve">Fra </w:t>
      </w:r>
      <w:r w:rsidR="00165936">
        <w:t>Langskardn</w:t>
      </w:r>
      <w:r w:rsidR="00CC0FBD">
        <w:t>e</w:t>
      </w:r>
      <w:r w:rsidR="00165936">
        <w:t>s</w:t>
      </w:r>
      <w:r w:rsidR="00CC0FBD">
        <w:t>a</w:t>
      </w:r>
      <w:r w:rsidR="00165936">
        <w:t>n</w:t>
      </w:r>
      <w:r w:rsidR="006F0188" w:rsidRPr="001D4D64">
        <w:t xml:space="preserve"> </w:t>
      </w:r>
      <w:r w:rsidR="00F5517B" w:rsidRPr="001D4D64">
        <w:t xml:space="preserve">går det </w:t>
      </w:r>
      <w:r w:rsidR="003F3B54" w:rsidRPr="001D4D64">
        <w:t>merket tur</w:t>
      </w:r>
      <w:r w:rsidR="00F5517B" w:rsidRPr="001D4D64">
        <w:t>sti vestover til Stavassetra og Stavass</w:t>
      </w:r>
      <w:r w:rsidR="009A51CF" w:rsidRPr="001D4D64">
        <w:t>gården</w:t>
      </w:r>
      <w:r w:rsidR="00F5517B" w:rsidRPr="001D4D64">
        <w:t>.</w:t>
      </w:r>
    </w:p>
    <w:p w14:paraId="090E01DC" w14:textId="1A57D2BE" w:rsidR="0016468A" w:rsidRPr="001D4D64" w:rsidRDefault="00697471" w:rsidP="0066792D">
      <w:pPr>
        <w:spacing w:before="20" w:line="264" w:lineRule="auto"/>
        <w:jc w:val="both"/>
      </w:pPr>
      <w:r>
        <w:t xml:space="preserve">Nasjonalparkstyret har i de senere årene gitt tillatelse til å preparere skiløype </w:t>
      </w:r>
      <w:r w:rsidR="00BE4EF5">
        <w:t>(</w:t>
      </w:r>
      <w:r>
        <w:t xml:space="preserve">snøskuter </w:t>
      </w:r>
      <w:r w:rsidR="006178BF">
        <w:t>med sporlegger</w:t>
      </w:r>
      <w:r w:rsidR="00BE4EF5">
        <w:t>)</w:t>
      </w:r>
      <w:r w:rsidR="006178BF">
        <w:t xml:space="preserve"> </w:t>
      </w:r>
      <w:r>
        <w:t>langs skogsbilveg</w:t>
      </w:r>
      <w:r w:rsidR="006178BF">
        <w:t>en</w:t>
      </w:r>
      <w:r>
        <w:t xml:space="preserve"> fra</w:t>
      </w:r>
      <w:r w:rsidR="00F74B61">
        <w:t xml:space="preserve"> vernegrensen</w:t>
      </w:r>
      <w:r>
        <w:t xml:space="preserve"> til Langska</w:t>
      </w:r>
      <w:r w:rsidR="006178BF">
        <w:t>r</w:t>
      </w:r>
      <w:r>
        <w:t>dnes</w:t>
      </w:r>
      <w:r w:rsidR="00CC0FBD">
        <w:t>an</w:t>
      </w:r>
      <w:r w:rsidR="006178BF">
        <w:t>.</w:t>
      </w:r>
    </w:p>
    <w:p w14:paraId="345B2215" w14:textId="648D2DC4" w:rsidR="008803A4" w:rsidRPr="001D4D64" w:rsidRDefault="00902F56" w:rsidP="008803A4">
      <w:pPr>
        <w:spacing w:before="20" w:line="264" w:lineRule="auto"/>
        <w:jc w:val="both"/>
      </w:pPr>
      <w:r w:rsidRPr="001D4D64">
        <w:t>Det er tillatt å brenne bål</w:t>
      </w:r>
      <w:r w:rsidR="000372E6" w:rsidRPr="001D4D64">
        <w:t xml:space="preserve"> så lenge dette foregår</w:t>
      </w:r>
      <w:r w:rsidRPr="001D4D64">
        <w:t xml:space="preserve"> </w:t>
      </w:r>
      <w:r w:rsidR="00751E4B" w:rsidRPr="001D4D64">
        <w:t>innenfor rammene av forskrift om brannforebygging. Det kan bare benyttes</w:t>
      </w:r>
      <w:r w:rsidRPr="001D4D64">
        <w:t xml:space="preserve"> tørrkvist eller medbrakt ved</w:t>
      </w:r>
      <w:r w:rsidR="001542DD" w:rsidRPr="001D4D64">
        <w:t>.</w:t>
      </w:r>
      <w:r w:rsidR="00954237" w:rsidRPr="001D4D64">
        <w:t xml:space="preserve"> </w:t>
      </w:r>
      <w:r w:rsidRPr="001D4D64">
        <w:t>Felling av tørr gran og furu er forbudt.</w:t>
      </w:r>
      <w:r w:rsidR="00954237" w:rsidRPr="001D4D64">
        <w:t xml:space="preserve"> </w:t>
      </w:r>
      <w:r w:rsidR="008803A4" w:rsidRPr="001D4D64">
        <w:t xml:space="preserve">Forskriften tillater </w:t>
      </w:r>
      <w:r w:rsidR="008803A4">
        <w:t xml:space="preserve">også </w:t>
      </w:r>
      <w:r w:rsidR="008803A4" w:rsidRPr="001D4D64">
        <w:t xml:space="preserve">sanking av bær og matsopp. </w:t>
      </w:r>
    </w:p>
    <w:p w14:paraId="0A176449" w14:textId="77777777" w:rsidR="0066792D" w:rsidRPr="001D4D64" w:rsidRDefault="0066792D" w:rsidP="0066792D">
      <w:pPr>
        <w:spacing w:before="20" w:line="264" w:lineRule="auto"/>
        <w:jc w:val="both"/>
      </w:pPr>
      <w:r w:rsidRPr="001D4D64">
        <w:t xml:space="preserve">Det er ikke tillatt å bruke naturreservatet til større arrangementer. Det er heller ikke tillatt å ri, bruke sykkel eller å bruke hest og kjerre utenom eksisterende stier og veier. </w:t>
      </w:r>
    </w:p>
    <w:p w14:paraId="2CB2C8D2" w14:textId="77777777" w:rsidR="00E46E30" w:rsidRPr="000C4A18" w:rsidRDefault="00E46E30" w:rsidP="00E46E30">
      <w:pPr>
        <w:pStyle w:val="Overskrift2"/>
      </w:pPr>
      <w:bookmarkStart w:id="27" w:name="_Toc223342205"/>
      <w:r w:rsidRPr="000C4A18">
        <w:t>Jakt og Fiske</w:t>
      </w:r>
      <w:bookmarkEnd w:id="27"/>
    </w:p>
    <w:p w14:paraId="6DD8E8DC" w14:textId="77777777" w:rsidR="005E7974" w:rsidRPr="00AB708C" w:rsidRDefault="005E7974" w:rsidP="005E7974">
      <w:pPr>
        <w:jc w:val="both"/>
      </w:pPr>
      <w:r w:rsidRPr="005A4B12">
        <w:t xml:space="preserve">Jakt, fangst og fiske, og felling av jerv, gaupe, bjørn og ulv, er tillatt i verneområdet når dette skjer i tråd med enhver tids </w:t>
      </w:r>
      <w:r w:rsidRPr="00AB708C">
        <w:t xml:space="preserve">gjeldende regelverk og tillatelser fra myndighetene og representant for grunneierne. </w:t>
      </w:r>
    </w:p>
    <w:p w14:paraId="356A3F13" w14:textId="6AED5C7C" w:rsidR="005E7974" w:rsidRPr="005A4B12" w:rsidRDefault="00C941E1" w:rsidP="005E7974">
      <w:pPr>
        <w:jc w:val="both"/>
      </w:pPr>
      <w:r w:rsidRPr="00AB708C">
        <w:t>Området</w:t>
      </w:r>
      <w:r w:rsidR="005E7974" w:rsidRPr="00AB708C">
        <w:t xml:space="preserve"> har jaktbare viltbestander, og det er åpnet for jakt på både elg og småvilt i </w:t>
      </w:r>
      <w:r w:rsidRPr="00AB708C">
        <w:t>Eiterå</w:t>
      </w:r>
      <w:r w:rsidR="005E7974" w:rsidRPr="00AB708C">
        <w:t xml:space="preserve">dalen og i </w:t>
      </w:r>
      <w:r w:rsidRPr="00AB708C">
        <w:t xml:space="preserve">Sirijorda </w:t>
      </w:r>
      <w:r w:rsidR="005E7974" w:rsidRPr="00AB708C">
        <w:t xml:space="preserve">naturreservat. Statskog SF administrerer utleie av stor- og småviltjakta </w:t>
      </w:r>
      <w:r w:rsidR="00AB708C" w:rsidRPr="00AB708C">
        <w:t xml:space="preserve">og salg av fiskekort (innlandsfiske) </w:t>
      </w:r>
      <w:r w:rsidR="005E7974" w:rsidRPr="00AB708C">
        <w:t>gjennom inatur.</w:t>
      </w:r>
      <w:r w:rsidR="005E7974" w:rsidRPr="005A4B12">
        <w:t xml:space="preserve"> </w:t>
      </w:r>
    </w:p>
    <w:p w14:paraId="37438508" w14:textId="77777777" w:rsidR="00E46E30" w:rsidRDefault="00E46E30" w:rsidP="00E46E30">
      <w:pPr>
        <w:pStyle w:val="Overskrift2"/>
      </w:pPr>
      <w:bookmarkStart w:id="28" w:name="_Toc223342206"/>
      <w:r w:rsidRPr="000C4A18">
        <w:t>Kulturminner</w:t>
      </w:r>
      <w:bookmarkEnd w:id="28"/>
    </w:p>
    <w:p w14:paraId="47CFBC43" w14:textId="1721A30E" w:rsidR="000B6B1E" w:rsidRPr="00B42C02" w:rsidRDefault="00B42C02" w:rsidP="005A31DE">
      <w:pPr>
        <w:pStyle w:val="Brdtekst"/>
        <w:jc w:val="both"/>
      </w:pPr>
      <w:r w:rsidRPr="007C37B5">
        <w:t>Det er ingen kjente kulturminner i naturreservatet.</w:t>
      </w:r>
      <w:r w:rsidR="005B509D" w:rsidRPr="007C37B5">
        <w:t xml:space="preserve"> </w:t>
      </w:r>
      <w:r w:rsidR="005227E3">
        <w:t xml:space="preserve"> Kulturminnesøk viser at det </w:t>
      </w:r>
      <w:r w:rsidR="007C37B5">
        <w:t xml:space="preserve">tidligere </w:t>
      </w:r>
      <w:r w:rsidR="005227E3">
        <w:t>har stått s</w:t>
      </w:r>
      <w:r w:rsidR="0081137D">
        <w:t>eks</w:t>
      </w:r>
      <w:r w:rsidR="00090184">
        <w:t xml:space="preserve"> </w:t>
      </w:r>
      <w:r w:rsidR="003A3B92">
        <w:t>SEFRAK</w:t>
      </w:r>
      <w:r w:rsidR="00090184">
        <w:t>-</w:t>
      </w:r>
      <w:r w:rsidR="009431EA">
        <w:t>byg</w:t>
      </w:r>
      <w:r w:rsidR="005227E3">
        <w:t>g</w:t>
      </w:r>
      <w:r w:rsidR="007C37B5">
        <w:t xml:space="preserve"> </w:t>
      </w:r>
      <w:r w:rsidR="0081137D">
        <w:t xml:space="preserve">på </w:t>
      </w:r>
      <w:r w:rsidR="007C37B5">
        <w:t>Sirijorda</w:t>
      </w:r>
      <w:r w:rsidR="0081137D">
        <w:t xml:space="preserve"> og ett i Brynhilddalen</w:t>
      </w:r>
      <w:r w:rsidR="007C37B5">
        <w:t>, som a</w:t>
      </w:r>
      <w:r w:rsidR="000821EF">
        <w:t>lle er fjern</w:t>
      </w:r>
      <w:r w:rsidR="007C37B5">
        <w:t>et</w:t>
      </w:r>
      <w:r w:rsidR="000821EF">
        <w:t>.</w:t>
      </w:r>
    </w:p>
    <w:p w14:paraId="02540B96" w14:textId="405CCC16" w:rsidR="00E46E30" w:rsidRDefault="00E46E30" w:rsidP="00E46E30">
      <w:pPr>
        <w:pStyle w:val="Overskrift2"/>
      </w:pPr>
      <w:bookmarkStart w:id="29" w:name="_Toc223342207"/>
      <w:r w:rsidRPr="000C4A18">
        <w:lastRenderedPageBreak/>
        <w:t xml:space="preserve">Bygg og </w:t>
      </w:r>
      <w:r w:rsidR="00556BD1">
        <w:t>i</w:t>
      </w:r>
      <w:r w:rsidRPr="005242E5">
        <w:t>nstallasjoner</w:t>
      </w:r>
      <w:bookmarkEnd w:id="29"/>
    </w:p>
    <w:p w14:paraId="3B90D5F7" w14:textId="248D27BC" w:rsidR="004637B1" w:rsidRDefault="00E505FB" w:rsidP="005A31DE">
      <w:pPr>
        <w:pStyle w:val="Brdtekst"/>
        <w:jc w:val="both"/>
      </w:pPr>
      <w:r>
        <w:t xml:space="preserve">Statskog har en </w:t>
      </w:r>
      <w:r w:rsidR="00BF3F18">
        <w:t xml:space="preserve">enkel </w:t>
      </w:r>
      <w:r>
        <w:t>dagsturhytte</w:t>
      </w:r>
      <w:r w:rsidR="002B376B">
        <w:t>, Sirijordburet,</w:t>
      </w:r>
      <w:r>
        <w:t xml:space="preserve"> ved Sirijorda</w:t>
      </w:r>
      <w:r w:rsidR="00B40F09">
        <w:t xml:space="preserve"> som er åpen for alle</w:t>
      </w:r>
      <w:r>
        <w:t>.</w:t>
      </w:r>
      <w:r w:rsidR="00B40F09">
        <w:t xml:space="preserve"> </w:t>
      </w:r>
      <w:r w:rsidR="000C7521">
        <w:t xml:space="preserve">Dagsturhytta er </w:t>
      </w:r>
      <w:r w:rsidR="00BF3F18">
        <w:t xml:space="preserve">et lite lafta </w:t>
      </w:r>
      <w:r w:rsidR="00F956E0">
        <w:t>bur</w:t>
      </w:r>
      <w:r w:rsidR="00064772">
        <w:t>,</w:t>
      </w:r>
      <w:r w:rsidR="00386F1B">
        <w:t xml:space="preserve"> trolig oppført </w:t>
      </w:r>
      <w:r w:rsidR="002B376B">
        <w:t>på de gamle tuftene</w:t>
      </w:r>
      <w:r w:rsidR="000A76C4">
        <w:t xml:space="preserve"> etter småbruket på Sirijorda en gang </w:t>
      </w:r>
      <w:r w:rsidR="0088262F">
        <w:t>før andre verdenskrig</w:t>
      </w:r>
      <w:r w:rsidR="000A76C4">
        <w:t>, men</w:t>
      </w:r>
      <w:r w:rsidR="0088262F">
        <w:t xml:space="preserve"> står nå til forfall</w:t>
      </w:r>
      <w:r w:rsidR="000A76C4">
        <w:t>s</w:t>
      </w:r>
      <w:r w:rsidR="0088262F">
        <w:t xml:space="preserve">. </w:t>
      </w:r>
    </w:p>
    <w:p w14:paraId="22FF571B" w14:textId="2630F852" w:rsidR="000A76C4" w:rsidRDefault="00593C48" w:rsidP="005A31DE">
      <w:pPr>
        <w:pStyle w:val="Brdtekst"/>
        <w:jc w:val="both"/>
      </w:pPr>
      <w:r>
        <w:t>På Langskardneset</w:t>
      </w:r>
      <w:r w:rsidR="008B54ED">
        <w:t xml:space="preserve"> </w:t>
      </w:r>
      <w:r w:rsidR="001A6FD9">
        <w:t xml:space="preserve">har </w:t>
      </w:r>
      <w:r w:rsidR="004C5DC5">
        <w:t xml:space="preserve">Vefsn jeger- og fiskeforening </w:t>
      </w:r>
      <w:r w:rsidR="008B54ED">
        <w:t>e</w:t>
      </w:r>
      <w:r w:rsidR="004C5DC5">
        <w:t>i</w:t>
      </w:r>
      <w:r w:rsidR="008B54ED">
        <w:t xml:space="preserve"> </w:t>
      </w:r>
      <w:r w:rsidR="004C5DC5">
        <w:t>lags</w:t>
      </w:r>
      <w:r w:rsidR="008B54ED">
        <w:t>hytte</w:t>
      </w:r>
      <w:r w:rsidR="00C436DE">
        <w:t xml:space="preserve"> som er åpen for allmenheten. Hytta har </w:t>
      </w:r>
      <w:r w:rsidR="004F289F">
        <w:t>fire</w:t>
      </w:r>
      <w:r w:rsidR="00C436DE">
        <w:t xml:space="preserve"> sengeplasser</w:t>
      </w:r>
      <w:r w:rsidR="004F289F">
        <w:t>, vedfyring</w:t>
      </w:r>
      <w:r w:rsidR="00C436DE">
        <w:t xml:space="preserve"> og utedo.</w:t>
      </w:r>
    </w:p>
    <w:p w14:paraId="7922BB2B" w14:textId="33D50142" w:rsidR="004979D9" w:rsidRDefault="00C56ACC" w:rsidP="005A31DE">
      <w:pPr>
        <w:pStyle w:val="Brdtekst"/>
        <w:jc w:val="both"/>
      </w:pPr>
      <w:r>
        <w:t>Det er</w:t>
      </w:r>
      <w:r w:rsidR="00BE0DDC">
        <w:t xml:space="preserve"> </w:t>
      </w:r>
      <w:r w:rsidR="006078BF">
        <w:t xml:space="preserve">to </w:t>
      </w:r>
      <w:r w:rsidR="00C6446F">
        <w:t>gang</w:t>
      </w:r>
      <w:r w:rsidR="006078BF">
        <w:t>bruer over Ve</w:t>
      </w:r>
      <w:r w:rsidR="00C6446F">
        <w:t>lfjordskardelva</w:t>
      </w:r>
      <w:r w:rsidR="00E63C91">
        <w:t xml:space="preserve">. Ei av bruene krysser elva på </w:t>
      </w:r>
      <w:r w:rsidR="00C76E21">
        <w:t xml:space="preserve">stien </w:t>
      </w:r>
      <w:r w:rsidR="008A1B54">
        <w:t xml:space="preserve">sørover </w:t>
      </w:r>
      <w:r w:rsidR="00C76E21">
        <w:t xml:space="preserve">til </w:t>
      </w:r>
      <w:r w:rsidR="00146121">
        <w:t>Brynhilddalen</w:t>
      </w:r>
      <w:r w:rsidR="00C76E21">
        <w:t>, og ei bru lengre oppe i vassdraget</w:t>
      </w:r>
      <w:r w:rsidR="00C6446F">
        <w:t>.</w:t>
      </w:r>
      <w:r w:rsidR="00E06A6C">
        <w:t xml:space="preserve"> </w:t>
      </w:r>
    </w:p>
    <w:p w14:paraId="7282BDF7" w14:textId="2CE9A4BE" w:rsidR="008F5BD8" w:rsidRPr="008F5BD8" w:rsidRDefault="004979D9" w:rsidP="005A31DE">
      <w:pPr>
        <w:pStyle w:val="Brdtekst"/>
        <w:jc w:val="both"/>
      </w:pPr>
      <w:r>
        <w:t>Sirijordbuet, Langsk</w:t>
      </w:r>
      <w:r w:rsidR="00E83F1E">
        <w:t>a</w:t>
      </w:r>
      <w:r>
        <w:t xml:space="preserve">rdneshytta og gangbruene kan </w:t>
      </w:r>
      <w:r w:rsidR="00E06A6C">
        <w:t>vedlikeholdes.</w:t>
      </w:r>
    </w:p>
    <w:p w14:paraId="4663DC03" w14:textId="77777777" w:rsidR="00E46E30" w:rsidRPr="002C521A" w:rsidRDefault="00E46E30" w:rsidP="00571A2D">
      <w:pPr>
        <w:pStyle w:val="Overskrift4"/>
        <w:rPr>
          <w:color w:val="5388AE" w:themeColor="accent1" w:themeShade="BF"/>
        </w:rPr>
      </w:pPr>
      <w:r w:rsidRPr="002C521A">
        <w:rPr>
          <w:color w:val="5388AE" w:themeColor="accent1" w:themeShade="BF"/>
        </w:rPr>
        <w:t>Ulovlige bygg og anlegg</w:t>
      </w:r>
    </w:p>
    <w:p w14:paraId="7FFC382D" w14:textId="3B02BD8B" w:rsidR="00E46E30" w:rsidRPr="000C4A18" w:rsidRDefault="00E505FB" w:rsidP="005A31DE">
      <w:pPr>
        <w:jc w:val="both"/>
        <w:rPr>
          <w:sz w:val="20"/>
          <w:szCs w:val="20"/>
        </w:rPr>
      </w:pPr>
      <w:r>
        <w:t xml:space="preserve">Et </w:t>
      </w:r>
      <w:r w:rsidRPr="002F0FFD">
        <w:t>samlegjerde for tamrein</w:t>
      </w:r>
      <w:r w:rsidR="005870FD">
        <w:t xml:space="preserve"> </w:t>
      </w:r>
      <w:r>
        <w:t>ved L</w:t>
      </w:r>
      <w:r w:rsidR="008E0595">
        <w:t>angskar</w:t>
      </w:r>
      <w:r w:rsidR="00DB7E64">
        <w:t>dnesan</w:t>
      </w:r>
      <w:r>
        <w:t xml:space="preserve"> er ulovlig oppført</w:t>
      </w:r>
      <w:r w:rsidR="00AD5C70">
        <w:t xml:space="preserve">. Saken er oversendt fra nasjonalparkstyret til </w:t>
      </w:r>
      <w:r w:rsidR="005A31DE">
        <w:t xml:space="preserve">Statsforvalteren i Nordland for oppfølging </w:t>
      </w:r>
      <w:r w:rsidR="00AE7461">
        <w:t>med</w:t>
      </w:r>
      <w:r w:rsidR="005A31DE">
        <w:t xml:space="preserve"> pålegg om fjerning.</w:t>
      </w:r>
    </w:p>
    <w:p w14:paraId="0A04156E" w14:textId="2EE68080" w:rsidR="00E46E30" w:rsidRPr="000C4A18" w:rsidRDefault="00E46E30" w:rsidP="00E46E30">
      <w:pPr>
        <w:pStyle w:val="Overskrift2"/>
      </w:pPr>
      <w:r w:rsidRPr="000C4A18">
        <w:t> </w:t>
      </w:r>
      <w:bookmarkStart w:id="30" w:name="_Toc223342208"/>
      <w:r w:rsidRPr="000C4A18">
        <w:t>Infrastruktur</w:t>
      </w:r>
      <w:bookmarkEnd w:id="30"/>
    </w:p>
    <w:p w14:paraId="59B6D2D5" w14:textId="6A67D085" w:rsidR="00E46E30" w:rsidRPr="00967FB2" w:rsidRDefault="005D5116" w:rsidP="00020944">
      <w:pPr>
        <w:jc w:val="both"/>
      </w:pPr>
      <w:r w:rsidRPr="00967FB2">
        <w:t xml:space="preserve">Det finnes </w:t>
      </w:r>
      <w:r w:rsidR="00020944">
        <w:t>en</w:t>
      </w:r>
      <w:r w:rsidRPr="00967FB2">
        <w:t xml:space="preserve"> skogsbilveg</w:t>
      </w:r>
      <w:r w:rsidR="00020944">
        <w:t xml:space="preserve"> til Langskardnesan og en traktorveg til Sirijorda</w:t>
      </w:r>
      <w:r w:rsidRPr="00967FB2">
        <w:t xml:space="preserve"> innenfor verneområdet.</w:t>
      </w:r>
      <w:r w:rsidR="00AB3D62">
        <w:t xml:space="preserve"> </w:t>
      </w:r>
      <w:r w:rsidR="00020944">
        <w:t>Disse to vegene</w:t>
      </w:r>
      <w:r w:rsidR="00AB3D62">
        <w:t xml:space="preserve"> kan benyttes i forbindelse med </w:t>
      </w:r>
      <w:r w:rsidR="00F3518B">
        <w:t xml:space="preserve">skogbruksdrift, </w:t>
      </w:r>
      <w:r w:rsidR="00AB3D62">
        <w:t>utøvelse av reindriftsnæringen</w:t>
      </w:r>
      <w:r w:rsidR="00F3518B">
        <w:t xml:space="preserve"> og uttransport av felt storvilt. </w:t>
      </w:r>
      <w:r w:rsidR="001154D9">
        <w:t xml:space="preserve">Eksisterende lunneplasser </w:t>
      </w:r>
      <w:r w:rsidR="00230C42">
        <w:t xml:space="preserve">eller masseuttak langs vegene </w:t>
      </w:r>
      <w:r w:rsidR="001154D9">
        <w:t xml:space="preserve">kan ikke benyttes til </w:t>
      </w:r>
      <w:r w:rsidR="00230C42">
        <w:t xml:space="preserve">lagring </w:t>
      </w:r>
      <w:r w:rsidR="0086696B">
        <w:t xml:space="preserve">eller mellomlagring </w:t>
      </w:r>
      <w:r w:rsidR="00230C42">
        <w:t xml:space="preserve">av tømmer, </w:t>
      </w:r>
      <w:r w:rsidR="006C2305">
        <w:t>skogbruksmaskiner, motorkjøretøy eller an</w:t>
      </w:r>
      <w:r w:rsidR="004E6C48">
        <w:t>dre</w:t>
      </w:r>
      <w:r w:rsidR="00BB03BB">
        <w:t xml:space="preserve"> maskiner</w:t>
      </w:r>
      <w:r w:rsidR="001B7B24">
        <w:t xml:space="preserve">, </w:t>
      </w:r>
      <w:r w:rsidR="004E6C48">
        <w:t>utstyr</w:t>
      </w:r>
      <w:r w:rsidR="0086696B">
        <w:t xml:space="preserve"> og anlegg.</w:t>
      </w:r>
    </w:p>
    <w:p w14:paraId="55C32638" w14:textId="77777777" w:rsidR="00E46E30" w:rsidRPr="000C4A18" w:rsidRDefault="00E46E30" w:rsidP="00E46E30">
      <w:pPr>
        <w:pStyle w:val="Overskrift2"/>
      </w:pPr>
      <w:bookmarkStart w:id="31" w:name="_Toc223342209"/>
      <w:r w:rsidRPr="000C4A18">
        <w:t>Motorferdsel</w:t>
      </w:r>
      <w:bookmarkEnd w:id="31"/>
    </w:p>
    <w:p w14:paraId="644C3879" w14:textId="00790451" w:rsidR="00D13CDE" w:rsidRPr="00F67566" w:rsidRDefault="00D13CDE" w:rsidP="00D13CDE">
      <w:pPr>
        <w:jc w:val="both"/>
      </w:pPr>
      <w:r w:rsidRPr="00F67566">
        <w:t>Det finnes ingen etablerte kjøretraséer</w:t>
      </w:r>
      <w:r w:rsidR="00CB776E">
        <w:t xml:space="preserve"> utenom eksisterende sko</w:t>
      </w:r>
      <w:r w:rsidR="00A32A9C">
        <w:t>g</w:t>
      </w:r>
      <w:r w:rsidR="00CB776E">
        <w:t>sbilveger</w:t>
      </w:r>
      <w:r w:rsidRPr="00F67566">
        <w:t xml:space="preserve"> i naturreservatet. Eventuell motorferdsel vil være knyttet til reindriftsutøvelsen og utfrakt av felt storvilt. </w:t>
      </w:r>
    </w:p>
    <w:p w14:paraId="5B1F719E" w14:textId="227378D1" w:rsidR="00D13CDE" w:rsidRPr="00F67566" w:rsidRDefault="00D13CDE" w:rsidP="00D13CDE">
      <w:pPr>
        <w:jc w:val="both"/>
      </w:pPr>
      <w:r w:rsidRPr="00F67566">
        <w:t xml:space="preserve">Motorferdsel, herunder start og landing med luftfartøy, i verneområdet er forbudt hele året. </w:t>
      </w:r>
      <w:r w:rsidR="008B4EAC" w:rsidRPr="00F67566">
        <w:t>Det er</w:t>
      </w:r>
      <w:r w:rsidR="001E0B97" w:rsidRPr="00F67566">
        <w:t xml:space="preserve"> heller ikke tillatt med motorisert ferdsel langs skogsbilvegene. </w:t>
      </w:r>
      <w:r w:rsidRPr="00F67566">
        <w:t xml:space="preserve">Forskriften gir noen unntak: </w:t>
      </w:r>
    </w:p>
    <w:p w14:paraId="6056974F" w14:textId="77777777" w:rsidR="00D13CDE" w:rsidRPr="00F67566" w:rsidRDefault="00D13CDE" w:rsidP="00D13CDE">
      <w:pPr>
        <w:pStyle w:val="Brdtekst"/>
        <w:spacing w:after="0"/>
        <w:rPr>
          <w:b/>
          <w:bCs/>
        </w:rPr>
      </w:pPr>
      <w:r w:rsidRPr="00F67566">
        <w:rPr>
          <w:b/>
          <w:bCs/>
        </w:rPr>
        <w:t>Utmarksbeite</w:t>
      </w:r>
    </w:p>
    <w:p w14:paraId="74F79487" w14:textId="77777777" w:rsidR="00D13CDE" w:rsidRPr="00F67566" w:rsidRDefault="00D13CDE" w:rsidP="00D13CDE">
      <w:pPr>
        <w:pStyle w:val="Brdtekst"/>
        <w:jc w:val="both"/>
      </w:pPr>
      <w:r w:rsidRPr="00F67566">
        <w:t xml:space="preserve">Syke og skadde bufe kan fraktes ut. Bruk av motorisert kjøretøy må være nødvendig, og det kan bare benyttes kjøretøy som er skånsomt mot markoverflaten. </w:t>
      </w:r>
    </w:p>
    <w:p w14:paraId="5909EF49" w14:textId="77777777" w:rsidR="00D13CDE" w:rsidRPr="00F67566" w:rsidRDefault="00D13CDE" w:rsidP="00D13CDE">
      <w:pPr>
        <w:pStyle w:val="Brdtekst"/>
        <w:jc w:val="both"/>
      </w:pPr>
      <w:r w:rsidRPr="00F67566">
        <w:t>Motorferdselen skal meldes til ansvarlig naturoppsyn i forkant av kjøringen.</w:t>
      </w:r>
    </w:p>
    <w:p w14:paraId="6D2DA141" w14:textId="77777777" w:rsidR="00D13CDE" w:rsidRPr="00F67566" w:rsidRDefault="00D13CDE" w:rsidP="00D13CDE">
      <w:pPr>
        <w:pStyle w:val="Brdtekst"/>
        <w:spacing w:after="0"/>
        <w:rPr>
          <w:b/>
          <w:bCs/>
        </w:rPr>
      </w:pPr>
      <w:r w:rsidRPr="00F67566">
        <w:rPr>
          <w:b/>
          <w:bCs/>
        </w:rPr>
        <w:t>Reindrift</w:t>
      </w:r>
    </w:p>
    <w:p w14:paraId="0A901D5F" w14:textId="77777777" w:rsidR="00D13CDE" w:rsidRPr="00F67566" w:rsidRDefault="00D13CDE" w:rsidP="00D13CDE">
      <w:pPr>
        <w:spacing w:beforeLines="20" w:before="48" w:afterLines="120" w:after="288" w:line="264" w:lineRule="auto"/>
        <w:jc w:val="both"/>
        <w:rPr>
          <w:rFonts w:asciiTheme="minorHAnsi" w:eastAsia="Times New Roman" w:hAnsiTheme="minorHAnsi" w:cs="Times New Roman"/>
        </w:rPr>
      </w:pPr>
      <w:r w:rsidRPr="00F67566">
        <w:rPr>
          <w:rFonts w:asciiTheme="minorHAnsi" w:eastAsia="Times New Roman" w:hAnsiTheme="minorHAnsi" w:cs="Times New Roman"/>
        </w:rPr>
        <w:t>Nødvendig bruk av beltekjøretøy på snødekt mark i forbindelse med utøvelse av reindrift er tillatt. Dersom det benyttes leiekjørere for reineiere eller reindriftsansvarlig, må disse medbringe skriftlig dokumentasjon på avtale med oppdragsgiver som kan fremvises til naturoppsynet.</w:t>
      </w:r>
    </w:p>
    <w:p w14:paraId="55C38892" w14:textId="77777777" w:rsidR="00D13CDE" w:rsidRPr="00F67566" w:rsidRDefault="00D13CDE" w:rsidP="00D13CDE">
      <w:pPr>
        <w:pStyle w:val="Brdtekst"/>
        <w:spacing w:after="0"/>
        <w:rPr>
          <w:b/>
          <w:bCs/>
        </w:rPr>
      </w:pPr>
      <w:r w:rsidRPr="00F67566">
        <w:rPr>
          <w:b/>
          <w:bCs/>
        </w:rPr>
        <w:t xml:space="preserve">Uttransport av storvilt </w:t>
      </w:r>
    </w:p>
    <w:p w14:paraId="495B38AF" w14:textId="53A9CBD8" w:rsidR="00D13CDE" w:rsidRPr="00F67566" w:rsidRDefault="00D13CDE" w:rsidP="00D13CDE">
      <w:pPr>
        <w:pStyle w:val="Brdtekst"/>
        <w:spacing w:beforeLines="20" w:before="48" w:afterLines="120" w:after="288"/>
        <w:jc w:val="both"/>
      </w:pPr>
      <w:r w:rsidRPr="00F67566">
        <w:t xml:space="preserve">Uttransport av felt elg og hjort kan gjennomføres med lett beltekjøretøy som ikke setter varige spor i terrenget. </w:t>
      </w:r>
      <w:r w:rsidR="004751A8" w:rsidRPr="00F67566">
        <w:t xml:space="preserve">Eventuell </w:t>
      </w:r>
      <w:r w:rsidR="003E5552" w:rsidRPr="00F67566">
        <w:t xml:space="preserve">kjøring med traktor for transport av felt elg og hjort </w:t>
      </w:r>
      <w:r w:rsidR="004751A8" w:rsidRPr="00F67566">
        <w:t xml:space="preserve">skal </w:t>
      </w:r>
      <w:r w:rsidR="00730E0D" w:rsidRPr="00F67566">
        <w:t xml:space="preserve">kun </w:t>
      </w:r>
      <w:r w:rsidR="004751A8" w:rsidRPr="00F67566">
        <w:t xml:space="preserve">foregå </w:t>
      </w:r>
      <w:r w:rsidR="003E5552" w:rsidRPr="00F67566">
        <w:t xml:space="preserve">på etablert traktorvei inn til Brynhilddalen og inn til Steinbekken. </w:t>
      </w:r>
      <w:r w:rsidRPr="00F67566">
        <w:t>Det er ikke tillatt å benytte motorisert kjøretøy for å frakte jegere</w:t>
      </w:r>
      <w:r w:rsidR="007347A3">
        <w:t>.</w:t>
      </w:r>
      <w:r w:rsidRPr="00F67566">
        <w:t>.</w:t>
      </w:r>
    </w:p>
    <w:p w14:paraId="4B9A5DC7" w14:textId="77777777" w:rsidR="00D13CDE" w:rsidRPr="00F67566" w:rsidRDefault="00D13CDE" w:rsidP="00D13CDE">
      <w:pPr>
        <w:pStyle w:val="Brdtekst"/>
        <w:spacing w:after="0"/>
        <w:rPr>
          <w:b/>
          <w:bCs/>
        </w:rPr>
      </w:pPr>
      <w:r w:rsidRPr="00F67566">
        <w:rPr>
          <w:b/>
          <w:bCs/>
        </w:rPr>
        <w:t>Militær aktivitet, politi, brann og redning mv.</w:t>
      </w:r>
    </w:p>
    <w:p w14:paraId="7C0C6AB7" w14:textId="77777777" w:rsidR="00D13CDE" w:rsidRPr="00F67566" w:rsidRDefault="00D13CDE" w:rsidP="00D13CDE">
      <w:pPr>
        <w:spacing w:beforeLines="20" w:before="48" w:afterLines="120" w:after="288" w:line="264" w:lineRule="auto"/>
        <w:jc w:val="both"/>
      </w:pPr>
      <w:r w:rsidRPr="00F67566">
        <w:t xml:space="preserve">Militær operativ virksomhet og tiltak i forbindelse med ambulanse-, politi-, brannvern-, rednings- og oppsynsvirksomhet, samt gjennomføring av skjøtsels- og forvaltningsoppgaver som er bestemt av </w:t>
      </w:r>
      <w:r w:rsidRPr="00F67566">
        <w:lastRenderedPageBreak/>
        <w:t>forvaltningsmyndigheten er unntatt fra forbudet om motorisert ferdsel i verneområdet. Unntaket gjelder ikke øvingsvirksomhet.</w:t>
      </w:r>
    </w:p>
    <w:p w14:paraId="0366DD01" w14:textId="77777777" w:rsidR="00D13CDE" w:rsidRPr="00F67566" w:rsidRDefault="00D13CDE" w:rsidP="00D13CDE">
      <w:pPr>
        <w:pStyle w:val="Brdtekst"/>
        <w:spacing w:after="0"/>
        <w:rPr>
          <w:b/>
          <w:bCs/>
        </w:rPr>
      </w:pPr>
      <w:r w:rsidRPr="00F67566">
        <w:rPr>
          <w:b/>
          <w:bCs/>
        </w:rPr>
        <w:t>Droner</w:t>
      </w:r>
    </w:p>
    <w:p w14:paraId="1C391FD8" w14:textId="0777C6F2" w:rsidR="00D13CDE" w:rsidRPr="005A4B12" w:rsidRDefault="00D13CDE" w:rsidP="00D13CDE">
      <w:pPr>
        <w:spacing w:beforeLines="20" w:before="48" w:afterLines="120" w:after="288" w:line="264" w:lineRule="auto"/>
        <w:jc w:val="both"/>
      </w:pPr>
      <w:r w:rsidRPr="00F67566">
        <w:t xml:space="preserve">Forbudet </w:t>
      </w:r>
      <w:r w:rsidR="00C5008D">
        <w:t>mot motor</w:t>
      </w:r>
      <w:r w:rsidR="007A579B">
        <w:t xml:space="preserve">ferdsel </w:t>
      </w:r>
      <w:r w:rsidRPr="00F67566">
        <w:t xml:space="preserve">gjelder ikke bruk av droner. Droneflyging som fører til en unødig forstyrrelse av dyrelivet naturreservatet, er </w:t>
      </w:r>
      <w:r w:rsidR="00C967A8">
        <w:t xml:space="preserve">imidlertid </w:t>
      </w:r>
      <w:r w:rsidRPr="00F67566">
        <w:t>alltid forbudt</w:t>
      </w:r>
      <w:r w:rsidR="00B014DF">
        <w:t xml:space="preserve"> </w:t>
      </w:r>
      <w:r w:rsidR="005E189A">
        <w:t>etter verneforskriften § 3 andre ledd nr.2</w:t>
      </w:r>
      <w:r w:rsidR="00D461F2">
        <w:t xml:space="preserve"> og naturmangfoldloven § 15</w:t>
      </w:r>
      <w:r w:rsidRPr="00F67566">
        <w:t xml:space="preserve">. Eksempler på unødig </w:t>
      </w:r>
      <w:r w:rsidR="005A27DD" w:rsidRPr="00F67566">
        <w:t>forstyrrelser</w:t>
      </w:r>
      <w:r w:rsidRPr="00F67566">
        <w:t xml:space="preserve"> er å skremme fugler i hekke-, raste- eller samlingsperioder, eller rein i kalvingsperioden.</w:t>
      </w:r>
    </w:p>
    <w:p w14:paraId="5F70D446" w14:textId="77777777" w:rsidR="00E46E30" w:rsidRDefault="00E46E30" w:rsidP="00E46E30">
      <w:pPr>
        <w:pStyle w:val="Overskrift2"/>
      </w:pPr>
      <w:bookmarkStart w:id="32" w:name="_Toc223342210"/>
      <w:r w:rsidRPr="000C4A18">
        <w:t>Tilleggsopplysninger</w:t>
      </w:r>
      <w:bookmarkEnd w:id="32"/>
    </w:p>
    <w:p w14:paraId="559589B2" w14:textId="511E7335" w:rsidR="00E46E30" w:rsidRPr="002867F0" w:rsidRDefault="00717C23" w:rsidP="002867F0">
      <w:pPr>
        <w:pStyle w:val="Brdtekst"/>
        <w:rPr>
          <w:sz w:val="20"/>
          <w:szCs w:val="20"/>
        </w:rPr>
      </w:pPr>
      <w:r>
        <w:t xml:space="preserve">Vassdragene innenfor </w:t>
      </w:r>
      <w:r w:rsidR="00793907" w:rsidRPr="002867F0">
        <w:t>S</w:t>
      </w:r>
      <w:r w:rsidR="002867F0">
        <w:t>iri</w:t>
      </w:r>
      <w:r>
        <w:t>jorda naturreservat</w:t>
      </w:r>
      <w:r w:rsidR="00793907" w:rsidRPr="002867F0">
        <w:t xml:space="preserve"> er del av Vefsnavassdraget som er varig vernet vassdrag gjennom verneplan IV i 1993 med</w:t>
      </w:r>
      <w:r w:rsidR="002867F0" w:rsidRPr="002867F0">
        <w:t xml:space="preserve"> utvidelse i 2009</w:t>
      </w:r>
      <w:r w:rsidR="002867F0">
        <w:rPr>
          <w:sz w:val="20"/>
          <w:szCs w:val="20"/>
        </w:rPr>
        <w:t>.</w:t>
      </w:r>
      <w:r w:rsidR="00793907" w:rsidRPr="002867F0">
        <w:rPr>
          <w:sz w:val="20"/>
          <w:szCs w:val="20"/>
        </w:rPr>
        <w:t xml:space="preserve"> </w:t>
      </w:r>
    </w:p>
    <w:p w14:paraId="2A377422" w14:textId="77777777" w:rsidR="00E46E30" w:rsidRPr="000C4A18" w:rsidRDefault="00E46E30" w:rsidP="00E46E30">
      <w:pPr>
        <w:pStyle w:val="Tittel1"/>
      </w:pPr>
      <w:bookmarkStart w:id="33" w:name="_Toc223342211"/>
      <w:r w:rsidRPr="000C4A18">
        <w:lastRenderedPageBreak/>
        <w:t>Forvaltning</w:t>
      </w:r>
      <w:bookmarkEnd w:id="33"/>
    </w:p>
    <w:p w14:paraId="2C6F1465" w14:textId="77777777" w:rsidR="00E46E30" w:rsidRDefault="00E46E30" w:rsidP="00E46E30">
      <w:pPr>
        <w:pStyle w:val="Overskrift2"/>
      </w:pPr>
      <w:bookmarkStart w:id="34" w:name="_Toc223342212"/>
      <w:r w:rsidRPr="000104BF">
        <w:t>Innledning</w:t>
      </w:r>
      <w:bookmarkEnd w:id="34"/>
    </w:p>
    <w:p w14:paraId="1CBA2F2E" w14:textId="3CC9D22D" w:rsidR="00E3669A" w:rsidRDefault="00E3669A" w:rsidP="00E3669A">
      <w:pPr>
        <w:jc w:val="both"/>
      </w:pPr>
      <w:r>
        <w:t>Lomsdal-Visten nasjonalparkstyre er forvaltningsmyndighet for Sirijorda naturreservat</w:t>
      </w:r>
      <w:r w:rsidR="00D67D7C">
        <w:t xml:space="preserve"> </w:t>
      </w:r>
      <w:r w:rsidR="00BD78DC">
        <w:t>Naturreservatet forvaltes i tråd med verneforskriften.</w:t>
      </w:r>
    </w:p>
    <w:p w14:paraId="2DB0C8DC" w14:textId="77777777" w:rsidR="00E3669A" w:rsidRDefault="00E3669A" w:rsidP="00E3669A">
      <w:pPr>
        <w:jc w:val="both"/>
      </w:pPr>
      <w:r>
        <w:t>Nasjonalparkstyret er oppnevnt av Miljødirektoratet, etter innstilling fra de berørte kommunene, Nordland fylkesting og Sametinget. Nasjonalparkforvalteren er styrets sekretær og står for den daglige drifta av nasjonalparken. Styret består av sju representanter, en fra hver av de fire kommune, to fra Sametinget og en representant fra fylkeskommunen.</w:t>
      </w:r>
    </w:p>
    <w:p w14:paraId="340434B6" w14:textId="1F162698" w:rsidR="00E46E30" w:rsidRPr="00575B5F" w:rsidRDefault="00E3669A" w:rsidP="00A755A3">
      <w:pPr>
        <w:jc w:val="both"/>
      </w:pPr>
      <w:r>
        <w:t xml:space="preserve">Nasjonalparkstyret </w:t>
      </w:r>
      <w:r w:rsidR="009042EB">
        <w:t xml:space="preserve">har ansvaret for å ivareta verneverdiene og iverksette tiltak dersom verneverdiene blir truet. Styret har også ansvar for </w:t>
      </w:r>
      <w:r>
        <w:t>informasjon og skjøtselstiltak, i tillegg til å behandle og avgjøre alle søknader. Klage på vedtak skal gå via nasjonalparkstyret og sluttbehandles av Miljødirektoratet.</w:t>
      </w:r>
    </w:p>
    <w:p w14:paraId="507FF0CC" w14:textId="251CF056" w:rsidR="00A755A3" w:rsidRDefault="00A755A3" w:rsidP="00E46E30">
      <w:pPr>
        <w:pStyle w:val="Overskrift2"/>
      </w:pPr>
      <w:bookmarkStart w:id="35" w:name="_Toc223342213"/>
      <w:r>
        <w:t>Bevaringsmål</w:t>
      </w:r>
      <w:bookmarkEnd w:id="35"/>
    </w:p>
    <w:p w14:paraId="73C29654" w14:textId="469E00B8" w:rsidR="00491146" w:rsidRDefault="00491146" w:rsidP="00093EEB">
      <w:pPr>
        <w:pStyle w:val="Brdtekst"/>
        <w:jc w:val="both"/>
      </w:pPr>
      <w:r>
        <w:t>Bevaringsmål etableres for å dokumentere hvordan en lokal påvirkning endrer naturtilstanden i verneområdet, og om man over tid oppnår ønsket effekt av skjøtselstiltak eller restaurering. Bevaringsmål er særlig aktuelt der verneområdet er utsatt for endringer, både naturlige endringer og endringer som er forårsaket av direkte eller indirekte menneskelig aktivitet.</w:t>
      </w:r>
    </w:p>
    <w:p w14:paraId="17BBB86F" w14:textId="7400A66B" w:rsidR="007B7615" w:rsidRDefault="00A938A2" w:rsidP="00093EEB">
      <w:pPr>
        <w:pStyle w:val="Brdtekst"/>
        <w:jc w:val="both"/>
      </w:pPr>
      <w:r>
        <w:t xml:space="preserve">Verneverdiene </w:t>
      </w:r>
      <w:r w:rsidR="00491146">
        <w:t>i Sirijorda naturreservat</w:t>
      </w:r>
      <w:r w:rsidR="00D55332">
        <w:t xml:space="preserve"> </w:t>
      </w:r>
      <w:r>
        <w:t>skal ikke ødelegges, men utvikle</w:t>
      </w:r>
      <w:r w:rsidR="00491146">
        <w:t xml:space="preserve"> </w:t>
      </w:r>
      <w:r>
        <w:t>seg naturlig og få være mest mulig i fred</w:t>
      </w:r>
      <w:r w:rsidR="000F687E">
        <w:t xml:space="preserve"> fra forstyrrelser fra menneskelig ferdsel, støy og slitasje</w:t>
      </w:r>
      <w:r w:rsidR="00D55332">
        <w:t xml:space="preserve">, se </w:t>
      </w:r>
      <w:r w:rsidR="00A12B7A">
        <w:fldChar w:fldCharType="begin"/>
      </w:r>
      <w:r w:rsidR="00A12B7A">
        <w:instrText xml:space="preserve"> REF _Ref223012185 \h </w:instrText>
      </w:r>
      <w:r w:rsidR="00762684">
        <w:instrText xml:space="preserve"> \* MERGEFORMAT </w:instrText>
      </w:r>
      <w:r w:rsidR="00A12B7A">
        <w:fldChar w:fldCharType="separate"/>
      </w:r>
      <w:r w:rsidR="00A12B7A">
        <w:t xml:space="preserve">Tabell </w:t>
      </w:r>
      <w:r w:rsidR="00A12B7A">
        <w:rPr>
          <w:noProof/>
        </w:rPr>
        <w:t>1</w:t>
      </w:r>
      <w:r w:rsidR="00A12B7A">
        <w:fldChar w:fldCharType="end"/>
      </w:r>
      <w:r w:rsidR="00A12B7A">
        <w:t>.</w:t>
      </w:r>
    </w:p>
    <w:p w14:paraId="56F0D3FB" w14:textId="77777777" w:rsidR="003549C3" w:rsidRPr="000F687E" w:rsidRDefault="003549C3" w:rsidP="00093EEB">
      <w:pPr>
        <w:pStyle w:val="Brdtekst"/>
        <w:jc w:val="both"/>
      </w:pPr>
    </w:p>
    <w:p w14:paraId="4EC4BA79" w14:textId="69E4A963" w:rsidR="000F687E" w:rsidRPr="00470043" w:rsidRDefault="000F687E" w:rsidP="000F687E">
      <w:pPr>
        <w:pStyle w:val="Bildetekst"/>
        <w:keepNext/>
        <w:rPr>
          <w:lang w:val="nn-NO"/>
        </w:rPr>
      </w:pPr>
      <w:bookmarkStart w:id="36" w:name="_Ref223012185"/>
      <w:r w:rsidRPr="00470043">
        <w:rPr>
          <w:lang w:val="nn-NO"/>
        </w:rPr>
        <w:t xml:space="preserve">Tabell </w:t>
      </w:r>
      <w:r>
        <w:fldChar w:fldCharType="begin"/>
      </w:r>
      <w:r w:rsidRPr="00470043">
        <w:rPr>
          <w:lang w:val="nn-NO"/>
        </w:rPr>
        <w:instrText>SEQ Table \* ARABIC</w:instrText>
      </w:r>
      <w:r>
        <w:fldChar w:fldCharType="separate"/>
      </w:r>
      <w:r w:rsidR="00CA70F9" w:rsidRPr="00470043">
        <w:rPr>
          <w:noProof/>
          <w:lang w:val="nn-NO"/>
        </w:rPr>
        <w:t>1</w:t>
      </w:r>
      <w:r>
        <w:fldChar w:fldCharType="end"/>
      </w:r>
      <w:bookmarkEnd w:id="36"/>
      <w:r w:rsidRPr="00470043">
        <w:rPr>
          <w:lang w:val="nn-NO"/>
        </w:rPr>
        <w:t xml:space="preserve"> Bevaringsmål og tilstandsovervåkning for Sirijorda NR.</w:t>
      </w:r>
    </w:p>
    <w:tbl>
      <w:tblPr>
        <w:tblStyle w:val="Tabellrutenett"/>
        <w:tblW w:w="0" w:type="auto"/>
        <w:tblLook w:val="04A0" w:firstRow="1" w:lastRow="0" w:firstColumn="1" w:lastColumn="0" w:noHBand="0" w:noVBand="1"/>
      </w:tblPr>
      <w:tblGrid>
        <w:gridCol w:w="562"/>
        <w:gridCol w:w="4252"/>
        <w:gridCol w:w="2407"/>
        <w:gridCol w:w="2408"/>
      </w:tblGrid>
      <w:tr w:rsidR="00596C53" w14:paraId="012D6701" w14:textId="77777777" w:rsidTr="00501424">
        <w:tc>
          <w:tcPr>
            <w:tcW w:w="562" w:type="dxa"/>
            <w:shd w:val="clear" w:color="auto" w:fill="E8EFF4" w:themeFill="accent1" w:themeFillTint="33"/>
          </w:tcPr>
          <w:p w14:paraId="5FCE2DB3" w14:textId="2B1C328E" w:rsidR="00596C53" w:rsidRPr="00BA5341" w:rsidRDefault="00B41F26" w:rsidP="00635B12">
            <w:pPr>
              <w:pStyle w:val="Brdtekst"/>
              <w:rPr>
                <w:b/>
                <w:bCs/>
                <w:sz w:val="20"/>
                <w:szCs w:val="20"/>
                <w:lang w:val="en-US"/>
              </w:rPr>
            </w:pPr>
            <w:r>
              <w:rPr>
                <w:b/>
                <w:bCs/>
                <w:sz w:val="20"/>
                <w:szCs w:val="20"/>
                <w:lang w:val="en-US"/>
              </w:rPr>
              <w:t>Nr.</w:t>
            </w:r>
          </w:p>
        </w:tc>
        <w:tc>
          <w:tcPr>
            <w:tcW w:w="4252" w:type="dxa"/>
            <w:shd w:val="clear" w:color="auto" w:fill="E8EFF4" w:themeFill="accent1" w:themeFillTint="33"/>
          </w:tcPr>
          <w:p w14:paraId="03BC22B8" w14:textId="0ECC3C60" w:rsidR="00596C53" w:rsidRPr="00BA5341" w:rsidRDefault="00596C53" w:rsidP="00635B12">
            <w:pPr>
              <w:pStyle w:val="Brdtekst"/>
              <w:rPr>
                <w:b/>
                <w:bCs/>
                <w:sz w:val="20"/>
                <w:szCs w:val="20"/>
                <w:lang w:val="en-US"/>
              </w:rPr>
            </w:pPr>
            <w:r w:rsidRPr="00BA5341">
              <w:rPr>
                <w:b/>
                <w:bCs/>
                <w:sz w:val="20"/>
                <w:szCs w:val="20"/>
                <w:lang w:val="en-US"/>
              </w:rPr>
              <w:t>Bevaringsmåltekst</w:t>
            </w:r>
          </w:p>
        </w:tc>
        <w:tc>
          <w:tcPr>
            <w:tcW w:w="2407" w:type="dxa"/>
            <w:shd w:val="clear" w:color="auto" w:fill="E8EFF4" w:themeFill="accent1" w:themeFillTint="33"/>
          </w:tcPr>
          <w:p w14:paraId="638C9587" w14:textId="18FFD29D" w:rsidR="00596C53" w:rsidRPr="00BA5341" w:rsidRDefault="00596C53" w:rsidP="00635B12">
            <w:pPr>
              <w:pStyle w:val="Brdtekst"/>
              <w:rPr>
                <w:b/>
                <w:bCs/>
                <w:sz w:val="20"/>
                <w:szCs w:val="20"/>
                <w:lang w:val="en-US"/>
              </w:rPr>
            </w:pPr>
            <w:r w:rsidRPr="00BA5341">
              <w:rPr>
                <w:b/>
                <w:bCs/>
                <w:sz w:val="20"/>
                <w:szCs w:val="20"/>
                <w:lang w:val="en-US"/>
              </w:rPr>
              <w:t>Tilstandsvariabel</w:t>
            </w:r>
          </w:p>
        </w:tc>
        <w:tc>
          <w:tcPr>
            <w:tcW w:w="2408" w:type="dxa"/>
            <w:shd w:val="clear" w:color="auto" w:fill="E8EFF4" w:themeFill="accent1" w:themeFillTint="33"/>
          </w:tcPr>
          <w:p w14:paraId="23514E16" w14:textId="5FF7056C" w:rsidR="00596C53" w:rsidRPr="00BA5341" w:rsidRDefault="00596C53" w:rsidP="00635B12">
            <w:pPr>
              <w:pStyle w:val="Brdtekst"/>
              <w:rPr>
                <w:b/>
                <w:bCs/>
                <w:sz w:val="20"/>
                <w:szCs w:val="20"/>
                <w:lang w:val="en-US"/>
              </w:rPr>
            </w:pPr>
            <w:r w:rsidRPr="00BA5341">
              <w:rPr>
                <w:b/>
                <w:bCs/>
                <w:sz w:val="20"/>
                <w:szCs w:val="20"/>
                <w:lang w:val="en-US"/>
              </w:rPr>
              <w:t>Målt tilstand</w:t>
            </w:r>
          </w:p>
        </w:tc>
      </w:tr>
      <w:tr w:rsidR="00596C53" w14:paraId="6436A67A" w14:textId="77777777" w:rsidTr="00B41F26">
        <w:tc>
          <w:tcPr>
            <w:tcW w:w="562" w:type="dxa"/>
          </w:tcPr>
          <w:p w14:paraId="7324C3B4" w14:textId="77777777" w:rsidR="00681A65" w:rsidRDefault="00681A65" w:rsidP="00635B12">
            <w:pPr>
              <w:pStyle w:val="Brdtekst"/>
              <w:rPr>
                <w:b/>
                <w:bCs/>
                <w:sz w:val="20"/>
                <w:szCs w:val="20"/>
                <w:lang w:val="en-US"/>
              </w:rPr>
            </w:pPr>
          </w:p>
          <w:p w14:paraId="45D55001" w14:textId="6D550EC6" w:rsidR="00596C53" w:rsidRPr="00501424" w:rsidRDefault="00681A65" w:rsidP="00501424">
            <w:pPr>
              <w:pStyle w:val="Brdtekst"/>
              <w:jc w:val="center"/>
              <w:rPr>
                <w:sz w:val="20"/>
                <w:szCs w:val="20"/>
                <w:lang w:val="en-US"/>
              </w:rPr>
            </w:pPr>
            <w:r w:rsidRPr="00501424">
              <w:rPr>
                <w:sz w:val="20"/>
                <w:szCs w:val="20"/>
                <w:lang w:val="en-US"/>
              </w:rPr>
              <w:t>1</w:t>
            </w:r>
          </w:p>
        </w:tc>
        <w:tc>
          <w:tcPr>
            <w:tcW w:w="4252" w:type="dxa"/>
          </w:tcPr>
          <w:p w14:paraId="39581BAE" w14:textId="57C15D72" w:rsidR="004A0E3D" w:rsidRPr="00566EAB" w:rsidRDefault="00BA5341" w:rsidP="004A0E3D">
            <w:pPr>
              <w:pStyle w:val="Brdtekst"/>
              <w:spacing w:after="0"/>
              <w:rPr>
                <w:sz w:val="20"/>
                <w:szCs w:val="20"/>
              </w:rPr>
            </w:pPr>
            <w:r w:rsidRPr="00566EAB">
              <w:rPr>
                <w:sz w:val="20"/>
                <w:szCs w:val="20"/>
              </w:rPr>
              <w:t xml:space="preserve">Verdifulle naturtypelokaliteter og voksesteder for rødlistearter skal få utvikle seg fritt og uten uttak av trær/materiale større enn bestemmelsene og retningslinjene tilsier. </w:t>
            </w:r>
          </w:p>
          <w:p w14:paraId="236B0A83" w14:textId="6D5661F0" w:rsidR="004A0E3D" w:rsidRPr="00566EAB" w:rsidRDefault="004A0E3D" w:rsidP="00635B12">
            <w:pPr>
              <w:pStyle w:val="Brdtekst"/>
              <w:rPr>
                <w:sz w:val="20"/>
                <w:szCs w:val="20"/>
              </w:rPr>
            </w:pPr>
          </w:p>
        </w:tc>
        <w:tc>
          <w:tcPr>
            <w:tcW w:w="2407" w:type="dxa"/>
          </w:tcPr>
          <w:p w14:paraId="5C7F01DB" w14:textId="26EC2EC3" w:rsidR="00596C53" w:rsidRPr="00470043" w:rsidRDefault="009F0EED" w:rsidP="00635B12">
            <w:pPr>
              <w:pStyle w:val="Brdtekst"/>
              <w:rPr>
                <w:b/>
                <w:bCs/>
                <w:sz w:val="20"/>
                <w:szCs w:val="20"/>
              </w:rPr>
            </w:pPr>
            <w:r>
              <w:rPr>
                <w:sz w:val="20"/>
                <w:szCs w:val="20"/>
              </w:rPr>
              <w:t>Naturskade</w:t>
            </w:r>
            <w:r w:rsidRPr="00BA5341">
              <w:rPr>
                <w:sz w:val="20"/>
                <w:szCs w:val="20"/>
              </w:rPr>
              <w:t xml:space="preserve"> </w:t>
            </w:r>
            <w:r w:rsidR="00596C53" w:rsidRPr="00BA5341">
              <w:rPr>
                <w:sz w:val="20"/>
                <w:szCs w:val="20"/>
              </w:rPr>
              <w:t xml:space="preserve">ved inngrep, slitasje eller klimarelaterte endringer som påvirker </w:t>
            </w:r>
            <w:r w:rsidR="00C646C5">
              <w:rPr>
                <w:sz w:val="20"/>
                <w:szCs w:val="20"/>
              </w:rPr>
              <w:t>bestand</w:t>
            </w:r>
            <w:r w:rsidR="00A231E6">
              <w:rPr>
                <w:sz w:val="20"/>
                <w:szCs w:val="20"/>
              </w:rPr>
              <w:t>ene</w:t>
            </w:r>
            <w:r w:rsidR="00C646C5" w:rsidRPr="00BA5341">
              <w:rPr>
                <w:sz w:val="20"/>
                <w:szCs w:val="20"/>
              </w:rPr>
              <w:t xml:space="preserve"> </w:t>
            </w:r>
            <w:r w:rsidR="00596C53" w:rsidRPr="00BA5341">
              <w:rPr>
                <w:sz w:val="20"/>
                <w:szCs w:val="20"/>
              </w:rPr>
              <w:t>av rødlistearter</w:t>
            </w:r>
            <w:r w:rsidR="00A231E6">
              <w:rPr>
                <w:sz w:val="20"/>
                <w:szCs w:val="20"/>
              </w:rPr>
              <w:t xml:space="preserve"> negativt.</w:t>
            </w:r>
          </w:p>
        </w:tc>
        <w:tc>
          <w:tcPr>
            <w:tcW w:w="2408" w:type="dxa"/>
          </w:tcPr>
          <w:p w14:paraId="654E5F13" w14:textId="32A7BA8F" w:rsidR="00596C53" w:rsidRPr="00BA5341" w:rsidRDefault="00596C53" w:rsidP="00596C53">
            <w:pPr>
              <w:pStyle w:val="Listeavsnitt"/>
              <w:numPr>
                <w:ilvl w:val="0"/>
                <w:numId w:val="28"/>
              </w:numPr>
              <w:spacing w:line="240" w:lineRule="auto"/>
              <w:ind w:left="168" w:hanging="142"/>
              <w:rPr>
                <w:sz w:val="20"/>
                <w:szCs w:val="20"/>
              </w:rPr>
            </w:pPr>
            <w:r w:rsidRPr="00BA5341">
              <w:rPr>
                <w:sz w:val="20"/>
                <w:szCs w:val="20"/>
              </w:rPr>
              <w:t>Gjenfunn av rødlistearter</w:t>
            </w:r>
            <w:r w:rsidR="00A231E6">
              <w:rPr>
                <w:sz w:val="20"/>
                <w:szCs w:val="20"/>
              </w:rPr>
              <w:t xml:space="preserve"> i minst samme omfang som ved vernevedtak</w:t>
            </w:r>
            <w:r w:rsidR="007A7289">
              <w:rPr>
                <w:sz w:val="20"/>
                <w:szCs w:val="20"/>
              </w:rPr>
              <w:t xml:space="preserve">, gitt samme </w:t>
            </w:r>
            <w:r w:rsidR="00484885">
              <w:rPr>
                <w:sz w:val="20"/>
                <w:szCs w:val="20"/>
              </w:rPr>
              <w:t>kartleggingsinnsats</w:t>
            </w:r>
            <w:r w:rsidR="00A231E6">
              <w:rPr>
                <w:sz w:val="20"/>
                <w:szCs w:val="20"/>
              </w:rPr>
              <w:t>.</w:t>
            </w:r>
          </w:p>
          <w:p w14:paraId="0F77063A" w14:textId="137418E8" w:rsidR="004F406C" w:rsidRPr="00BA5341" w:rsidRDefault="004F406C" w:rsidP="0052371E">
            <w:pPr>
              <w:pStyle w:val="Listeavsnitt"/>
              <w:numPr>
                <w:ilvl w:val="0"/>
                <w:numId w:val="0"/>
              </w:numPr>
              <w:spacing w:line="240" w:lineRule="auto"/>
              <w:ind w:left="168"/>
              <w:rPr>
                <w:sz w:val="20"/>
                <w:szCs w:val="20"/>
              </w:rPr>
            </w:pPr>
          </w:p>
        </w:tc>
      </w:tr>
      <w:tr w:rsidR="00E429C7" w14:paraId="79B5908E" w14:textId="77777777" w:rsidTr="00B41F26">
        <w:tc>
          <w:tcPr>
            <w:tcW w:w="562" w:type="dxa"/>
          </w:tcPr>
          <w:p w14:paraId="1687B574" w14:textId="392802A3" w:rsidR="00E429C7" w:rsidRDefault="00E429C7" w:rsidP="00635B12">
            <w:pPr>
              <w:pStyle w:val="Brdtekst"/>
              <w:rPr>
                <w:b/>
                <w:bCs/>
                <w:sz w:val="20"/>
                <w:szCs w:val="20"/>
                <w:lang w:val="en-US"/>
              </w:rPr>
            </w:pPr>
            <w:r>
              <w:rPr>
                <w:b/>
                <w:bCs/>
                <w:sz w:val="20"/>
                <w:szCs w:val="20"/>
                <w:lang w:val="en-US"/>
              </w:rPr>
              <w:t>2</w:t>
            </w:r>
          </w:p>
        </w:tc>
        <w:tc>
          <w:tcPr>
            <w:tcW w:w="4252" w:type="dxa"/>
          </w:tcPr>
          <w:p w14:paraId="6F48DDF5" w14:textId="49ABE234" w:rsidR="00E429C7" w:rsidRPr="00470043" w:rsidRDefault="00E429C7" w:rsidP="004A0E3D">
            <w:pPr>
              <w:pStyle w:val="Brdtekst"/>
              <w:spacing w:after="0"/>
              <w:rPr>
                <w:sz w:val="20"/>
                <w:szCs w:val="20"/>
              </w:rPr>
            </w:pPr>
            <w:r w:rsidRPr="00470043">
              <w:rPr>
                <w:sz w:val="20"/>
                <w:szCs w:val="20"/>
              </w:rPr>
              <w:t>Områdene skal ikke ha innslag av fremmedarter.</w:t>
            </w:r>
          </w:p>
        </w:tc>
        <w:tc>
          <w:tcPr>
            <w:tcW w:w="2407" w:type="dxa"/>
          </w:tcPr>
          <w:p w14:paraId="5977F065" w14:textId="7B7B79D8" w:rsidR="00E429C7" w:rsidRPr="00BA5341" w:rsidDel="009F0EED" w:rsidRDefault="00EE0BEC" w:rsidP="00635B12">
            <w:pPr>
              <w:pStyle w:val="Brdtekst"/>
              <w:rPr>
                <w:sz w:val="20"/>
                <w:szCs w:val="20"/>
              </w:rPr>
            </w:pPr>
            <w:r>
              <w:rPr>
                <w:sz w:val="20"/>
                <w:szCs w:val="20"/>
              </w:rPr>
              <w:t>F</w:t>
            </w:r>
            <w:r w:rsidR="00C347AB">
              <w:rPr>
                <w:sz w:val="20"/>
                <w:szCs w:val="20"/>
              </w:rPr>
              <w:t>remmede plantearter</w:t>
            </w:r>
            <w:r>
              <w:rPr>
                <w:sz w:val="20"/>
                <w:szCs w:val="20"/>
              </w:rPr>
              <w:t xml:space="preserve"> etableres og spres i naturreservatet.</w:t>
            </w:r>
          </w:p>
        </w:tc>
        <w:tc>
          <w:tcPr>
            <w:tcW w:w="2408" w:type="dxa"/>
          </w:tcPr>
          <w:p w14:paraId="694E3E36" w14:textId="4F150080" w:rsidR="00E429C7" w:rsidRPr="00093EEB" w:rsidRDefault="00121988" w:rsidP="00EE0BEC">
            <w:pPr>
              <w:pStyle w:val="Listeavsnitt"/>
              <w:numPr>
                <w:ilvl w:val="0"/>
                <w:numId w:val="28"/>
              </w:numPr>
              <w:spacing w:line="240" w:lineRule="auto"/>
              <w:ind w:left="168" w:hanging="142"/>
              <w:rPr>
                <w:sz w:val="20"/>
                <w:szCs w:val="20"/>
              </w:rPr>
            </w:pPr>
            <w:r>
              <w:rPr>
                <w:sz w:val="20"/>
                <w:szCs w:val="20"/>
              </w:rPr>
              <w:t>Ingen f</w:t>
            </w:r>
            <w:r w:rsidRPr="00BA5341">
              <w:rPr>
                <w:sz w:val="20"/>
                <w:szCs w:val="20"/>
              </w:rPr>
              <w:t>orekomst</w:t>
            </w:r>
            <w:r>
              <w:rPr>
                <w:sz w:val="20"/>
                <w:szCs w:val="20"/>
              </w:rPr>
              <w:t>er</w:t>
            </w:r>
            <w:r w:rsidRPr="00BA5341">
              <w:rPr>
                <w:sz w:val="20"/>
                <w:szCs w:val="20"/>
              </w:rPr>
              <w:t xml:space="preserve"> av fremmedarter</w:t>
            </w:r>
          </w:p>
        </w:tc>
      </w:tr>
      <w:tr w:rsidR="00E429C7" w14:paraId="2E43028B" w14:textId="77777777" w:rsidTr="00B41F26">
        <w:tc>
          <w:tcPr>
            <w:tcW w:w="562" w:type="dxa"/>
          </w:tcPr>
          <w:p w14:paraId="795D78E7" w14:textId="421A48AF" w:rsidR="00E429C7" w:rsidRDefault="00E429C7" w:rsidP="00635B12">
            <w:pPr>
              <w:pStyle w:val="Brdtekst"/>
              <w:rPr>
                <w:b/>
                <w:bCs/>
                <w:sz w:val="20"/>
                <w:szCs w:val="20"/>
                <w:lang w:val="en-US"/>
              </w:rPr>
            </w:pPr>
            <w:r>
              <w:rPr>
                <w:b/>
                <w:bCs/>
                <w:sz w:val="20"/>
                <w:szCs w:val="20"/>
                <w:lang w:val="en-US"/>
              </w:rPr>
              <w:t>3</w:t>
            </w:r>
          </w:p>
        </w:tc>
        <w:tc>
          <w:tcPr>
            <w:tcW w:w="4252" w:type="dxa"/>
          </w:tcPr>
          <w:p w14:paraId="11F434DA" w14:textId="4F268C68" w:rsidR="00E429C7" w:rsidRPr="00BA5341" w:rsidRDefault="00E429C7" w:rsidP="004A0E3D">
            <w:pPr>
              <w:pStyle w:val="Brdtekst"/>
              <w:spacing w:after="0"/>
              <w:rPr>
                <w:sz w:val="20"/>
                <w:szCs w:val="20"/>
                <w:lang w:val="en-US"/>
              </w:rPr>
            </w:pPr>
            <w:r>
              <w:rPr>
                <w:sz w:val="20"/>
                <w:szCs w:val="20"/>
                <w:lang w:val="en-US"/>
              </w:rPr>
              <w:t>Ingen reduksjon i naturkvalitet.</w:t>
            </w:r>
          </w:p>
        </w:tc>
        <w:tc>
          <w:tcPr>
            <w:tcW w:w="2407" w:type="dxa"/>
          </w:tcPr>
          <w:p w14:paraId="609C3748" w14:textId="2182B668" w:rsidR="00E429C7" w:rsidRPr="00BA5341" w:rsidDel="009F0EED" w:rsidRDefault="0051001B" w:rsidP="00635B12">
            <w:pPr>
              <w:pStyle w:val="Brdtekst"/>
              <w:rPr>
                <w:sz w:val="20"/>
                <w:szCs w:val="20"/>
              </w:rPr>
            </w:pPr>
            <w:r w:rsidRPr="0051001B">
              <w:rPr>
                <w:sz w:val="20"/>
                <w:szCs w:val="20"/>
              </w:rPr>
              <w:t>Naturskade ved inngrep, slitasje eller klimarelaterte endringer som påvirker naturtypekvalitet negativt.</w:t>
            </w:r>
          </w:p>
        </w:tc>
        <w:tc>
          <w:tcPr>
            <w:tcW w:w="2408" w:type="dxa"/>
          </w:tcPr>
          <w:p w14:paraId="6401A5D0" w14:textId="5D41FCC9" w:rsidR="00E429C7" w:rsidRPr="00BA5341" w:rsidRDefault="00121988" w:rsidP="00596C53">
            <w:pPr>
              <w:pStyle w:val="Listeavsnitt"/>
              <w:numPr>
                <w:ilvl w:val="0"/>
                <w:numId w:val="28"/>
              </w:numPr>
              <w:spacing w:line="240" w:lineRule="auto"/>
              <w:ind w:left="168" w:hanging="142"/>
              <w:rPr>
                <w:sz w:val="20"/>
                <w:szCs w:val="20"/>
              </w:rPr>
            </w:pPr>
            <w:r>
              <w:rPr>
                <w:sz w:val="20"/>
                <w:szCs w:val="20"/>
              </w:rPr>
              <w:t>Ingen ulovlige hogster, bygg og installasjoner</w:t>
            </w:r>
          </w:p>
        </w:tc>
      </w:tr>
    </w:tbl>
    <w:p w14:paraId="5A8F8431" w14:textId="77777777" w:rsidR="00A755A3" w:rsidRPr="00A755A3" w:rsidRDefault="00A755A3" w:rsidP="00A755A3">
      <w:pPr>
        <w:pStyle w:val="Brdtekst"/>
      </w:pPr>
    </w:p>
    <w:p w14:paraId="2066F0C7" w14:textId="29237659" w:rsidR="00E46E30" w:rsidRDefault="00E46E30" w:rsidP="00E46E30">
      <w:pPr>
        <w:pStyle w:val="Overskrift2"/>
      </w:pPr>
      <w:bookmarkStart w:id="37" w:name="_Toc223342214"/>
      <w:r w:rsidRPr="000C4A18">
        <w:t>Tiltaksplan</w:t>
      </w:r>
      <w:r>
        <w:t>er</w:t>
      </w:r>
      <w:bookmarkEnd w:id="37"/>
    </w:p>
    <w:p w14:paraId="0C338C65" w14:textId="20C4BD06" w:rsidR="004145B0" w:rsidRPr="004145B0" w:rsidRDefault="004145B0" w:rsidP="004145B0">
      <w:pPr>
        <w:pStyle w:val="Brdtekst"/>
      </w:pPr>
      <w:r>
        <w:t xml:space="preserve">Forslag til tiltak </w:t>
      </w:r>
      <w:r w:rsidR="00A12B7A">
        <w:t>(</w:t>
      </w:r>
      <w:r w:rsidR="00A12B7A">
        <w:fldChar w:fldCharType="begin"/>
      </w:r>
      <w:r w:rsidR="00A12B7A">
        <w:instrText xml:space="preserve"> REF _Ref223012215 \h </w:instrText>
      </w:r>
      <w:r w:rsidR="00A12B7A">
        <w:fldChar w:fldCharType="separate"/>
      </w:r>
      <w:r w:rsidR="00A12B7A">
        <w:t xml:space="preserve">Tabell </w:t>
      </w:r>
      <w:r w:rsidR="00A12B7A">
        <w:rPr>
          <w:noProof/>
        </w:rPr>
        <w:t>2</w:t>
      </w:r>
      <w:r w:rsidR="00A12B7A">
        <w:fldChar w:fldCharType="end"/>
      </w:r>
      <w:r w:rsidR="00A12B7A">
        <w:t xml:space="preserve">) </w:t>
      </w:r>
      <w:r>
        <w:t>baserer seg på dagens forvaltningsutfordringer, ek</w:t>
      </w:r>
      <w:r w:rsidR="00A12B7A">
        <w:t>s</w:t>
      </w:r>
      <w:r>
        <w:t xml:space="preserve">isterende kunnskap og </w:t>
      </w:r>
      <w:r w:rsidR="00A12B7A">
        <w:t>kunnskaps</w:t>
      </w:r>
      <w:r>
        <w:t>mangler, både om verneverdiene og om bruk.</w:t>
      </w:r>
    </w:p>
    <w:p w14:paraId="4A1018FB" w14:textId="02E21891" w:rsidR="000F687E" w:rsidRPr="00470043" w:rsidRDefault="000F687E" w:rsidP="000F687E">
      <w:pPr>
        <w:pStyle w:val="Bildetekst"/>
        <w:keepNext/>
        <w:rPr>
          <w:lang w:val="nn-NO"/>
        </w:rPr>
      </w:pPr>
      <w:bookmarkStart w:id="38" w:name="_Ref223012215"/>
      <w:r w:rsidRPr="00470043">
        <w:rPr>
          <w:lang w:val="nn-NO"/>
        </w:rPr>
        <w:lastRenderedPageBreak/>
        <w:t xml:space="preserve">Tabell </w:t>
      </w:r>
      <w:r>
        <w:fldChar w:fldCharType="begin"/>
      </w:r>
      <w:r w:rsidRPr="00470043">
        <w:rPr>
          <w:lang w:val="nn-NO"/>
        </w:rPr>
        <w:instrText>SEQ Table \* ARABIC</w:instrText>
      </w:r>
      <w:r>
        <w:fldChar w:fldCharType="separate"/>
      </w:r>
      <w:r w:rsidR="00CA70F9" w:rsidRPr="00470043">
        <w:rPr>
          <w:noProof/>
          <w:lang w:val="nn-NO"/>
        </w:rPr>
        <w:t>2</w:t>
      </w:r>
      <w:r>
        <w:fldChar w:fldCharType="end"/>
      </w:r>
      <w:bookmarkEnd w:id="38"/>
      <w:r w:rsidRPr="00470043">
        <w:rPr>
          <w:lang w:val="nn-NO"/>
        </w:rPr>
        <w:t xml:space="preserve"> Prioritering av tiltak i Sirijorda NR.</w:t>
      </w:r>
    </w:p>
    <w:tbl>
      <w:tblPr>
        <w:tblStyle w:val="Tabellrutenett"/>
        <w:tblW w:w="5000" w:type="pct"/>
        <w:tblLayout w:type="fixed"/>
        <w:tblLook w:val="04A0" w:firstRow="1" w:lastRow="0" w:firstColumn="1" w:lastColumn="0" w:noHBand="0" w:noVBand="1"/>
      </w:tblPr>
      <w:tblGrid>
        <w:gridCol w:w="993"/>
        <w:gridCol w:w="5101"/>
        <w:gridCol w:w="1985"/>
        <w:gridCol w:w="1550"/>
      </w:tblGrid>
      <w:tr w:rsidR="00B41F26" w:rsidRPr="00025D89" w14:paraId="02B1BA0D" w14:textId="77777777" w:rsidTr="00093EEB">
        <w:tc>
          <w:tcPr>
            <w:tcW w:w="515" w:type="pct"/>
            <w:shd w:val="clear" w:color="auto" w:fill="FCDFDF" w:themeFill="accent6" w:themeFillTint="33"/>
            <w:vAlign w:val="center"/>
          </w:tcPr>
          <w:p w14:paraId="4B03A53A" w14:textId="5B764B05" w:rsidR="00B41F26" w:rsidRPr="003B4ECF" w:rsidRDefault="00B41F26" w:rsidP="004042A9">
            <w:pPr>
              <w:rPr>
                <w:b/>
                <w:bCs/>
                <w:sz w:val="20"/>
                <w:szCs w:val="20"/>
              </w:rPr>
            </w:pPr>
            <w:r w:rsidRPr="003B4ECF">
              <w:rPr>
                <w:b/>
                <w:bCs/>
                <w:sz w:val="20"/>
                <w:szCs w:val="20"/>
              </w:rPr>
              <w:t>Pri</w:t>
            </w:r>
            <w:r>
              <w:rPr>
                <w:b/>
                <w:bCs/>
                <w:sz w:val="20"/>
                <w:szCs w:val="20"/>
              </w:rPr>
              <w:t>oritet</w:t>
            </w:r>
          </w:p>
        </w:tc>
        <w:tc>
          <w:tcPr>
            <w:tcW w:w="2649" w:type="pct"/>
            <w:shd w:val="clear" w:color="auto" w:fill="FCDFDF" w:themeFill="accent6" w:themeFillTint="33"/>
            <w:vAlign w:val="center"/>
          </w:tcPr>
          <w:p w14:paraId="65E6837A" w14:textId="77777777" w:rsidR="00B41F26" w:rsidRPr="003B4ECF" w:rsidRDefault="00B41F26" w:rsidP="004042A9">
            <w:pPr>
              <w:rPr>
                <w:b/>
                <w:bCs/>
                <w:sz w:val="20"/>
                <w:szCs w:val="20"/>
              </w:rPr>
            </w:pPr>
            <w:r w:rsidRPr="003B4ECF">
              <w:rPr>
                <w:b/>
                <w:bCs/>
                <w:sz w:val="20"/>
                <w:szCs w:val="20"/>
              </w:rPr>
              <w:t>Beskrivelse</w:t>
            </w:r>
          </w:p>
        </w:tc>
        <w:tc>
          <w:tcPr>
            <w:tcW w:w="1031" w:type="pct"/>
            <w:shd w:val="clear" w:color="auto" w:fill="FCDFDF" w:themeFill="accent6" w:themeFillTint="33"/>
            <w:vAlign w:val="center"/>
          </w:tcPr>
          <w:p w14:paraId="574EBE41" w14:textId="77777777" w:rsidR="00B41F26" w:rsidRPr="003B4ECF" w:rsidRDefault="00B41F26" w:rsidP="004042A9">
            <w:pPr>
              <w:rPr>
                <w:b/>
                <w:bCs/>
                <w:sz w:val="20"/>
                <w:szCs w:val="20"/>
              </w:rPr>
            </w:pPr>
            <w:r w:rsidRPr="003B4ECF">
              <w:rPr>
                <w:b/>
                <w:bCs/>
                <w:sz w:val="20"/>
                <w:szCs w:val="20"/>
              </w:rPr>
              <w:t>Kategori</w:t>
            </w:r>
          </w:p>
        </w:tc>
        <w:tc>
          <w:tcPr>
            <w:tcW w:w="806" w:type="pct"/>
            <w:shd w:val="clear" w:color="auto" w:fill="FCDFDF" w:themeFill="accent6" w:themeFillTint="33"/>
            <w:vAlign w:val="center"/>
          </w:tcPr>
          <w:p w14:paraId="02E5A2C7" w14:textId="0A9203BF" w:rsidR="00B41F26" w:rsidRPr="003B4ECF" w:rsidRDefault="00B41F26" w:rsidP="004042A9">
            <w:pPr>
              <w:rPr>
                <w:b/>
                <w:bCs/>
                <w:sz w:val="20"/>
                <w:szCs w:val="20"/>
              </w:rPr>
            </w:pPr>
            <w:r w:rsidRPr="003B4ECF">
              <w:rPr>
                <w:b/>
                <w:bCs/>
                <w:sz w:val="20"/>
                <w:szCs w:val="20"/>
              </w:rPr>
              <w:t>Bevaringsmål</w:t>
            </w:r>
          </w:p>
        </w:tc>
      </w:tr>
      <w:tr w:rsidR="00B41F26" w:rsidRPr="00025D89" w14:paraId="5A7C1317" w14:textId="77777777" w:rsidTr="00093EEB">
        <w:tc>
          <w:tcPr>
            <w:tcW w:w="515" w:type="pct"/>
            <w:vAlign w:val="center"/>
          </w:tcPr>
          <w:p w14:paraId="7A6CB4AE" w14:textId="180F684D" w:rsidR="00B41F26" w:rsidRPr="003B4ECF" w:rsidRDefault="00B41F26" w:rsidP="00501424">
            <w:pPr>
              <w:jc w:val="center"/>
              <w:rPr>
                <w:sz w:val="20"/>
                <w:szCs w:val="20"/>
              </w:rPr>
            </w:pPr>
            <w:r>
              <w:rPr>
                <w:sz w:val="20"/>
                <w:szCs w:val="20"/>
              </w:rPr>
              <w:t>1</w:t>
            </w:r>
          </w:p>
        </w:tc>
        <w:tc>
          <w:tcPr>
            <w:tcW w:w="2649" w:type="pct"/>
            <w:vAlign w:val="center"/>
          </w:tcPr>
          <w:p w14:paraId="375C8174" w14:textId="5E15ED30" w:rsidR="00B41F26" w:rsidRPr="003B4ECF" w:rsidRDefault="00B41F26" w:rsidP="004042A9">
            <w:pPr>
              <w:rPr>
                <w:sz w:val="20"/>
                <w:szCs w:val="20"/>
              </w:rPr>
            </w:pPr>
            <w:r w:rsidRPr="003B4ECF">
              <w:rPr>
                <w:sz w:val="20"/>
                <w:szCs w:val="20"/>
              </w:rPr>
              <w:t>F</w:t>
            </w:r>
            <w:r>
              <w:rPr>
                <w:sz w:val="20"/>
                <w:szCs w:val="20"/>
              </w:rPr>
              <w:t>ølge opp</w:t>
            </w:r>
            <w:r w:rsidRPr="003B4ECF">
              <w:rPr>
                <w:sz w:val="20"/>
                <w:szCs w:val="20"/>
              </w:rPr>
              <w:t xml:space="preserve"> ulovlig oppsatt </w:t>
            </w:r>
            <w:r>
              <w:rPr>
                <w:sz w:val="20"/>
                <w:szCs w:val="20"/>
              </w:rPr>
              <w:t xml:space="preserve">samlegjerde </w:t>
            </w:r>
            <w:r w:rsidRPr="00A84F7F">
              <w:rPr>
                <w:sz w:val="20"/>
                <w:szCs w:val="20"/>
              </w:rPr>
              <w:t>med landbruks- og reindriftsavdelingen hos Statsforvalteren</w:t>
            </w:r>
          </w:p>
        </w:tc>
        <w:tc>
          <w:tcPr>
            <w:tcW w:w="1031" w:type="pct"/>
            <w:vAlign w:val="center"/>
          </w:tcPr>
          <w:p w14:paraId="72DF1DEC" w14:textId="669441BB" w:rsidR="00B41F26" w:rsidRPr="003B4ECF" w:rsidRDefault="00B41F26" w:rsidP="004042A9">
            <w:pPr>
              <w:rPr>
                <w:sz w:val="20"/>
                <w:szCs w:val="20"/>
              </w:rPr>
            </w:pPr>
            <w:r w:rsidRPr="003B4ECF">
              <w:rPr>
                <w:sz w:val="20"/>
                <w:szCs w:val="20"/>
              </w:rPr>
              <w:t>Ulovlighets</w:t>
            </w:r>
            <w:r>
              <w:rPr>
                <w:sz w:val="20"/>
                <w:szCs w:val="20"/>
              </w:rPr>
              <w:t>-</w:t>
            </w:r>
            <w:r w:rsidRPr="003B4ECF">
              <w:rPr>
                <w:sz w:val="20"/>
                <w:szCs w:val="20"/>
              </w:rPr>
              <w:t>oppfølging</w:t>
            </w:r>
          </w:p>
        </w:tc>
        <w:tc>
          <w:tcPr>
            <w:tcW w:w="806" w:type="pct"/>
            <w:vAlign w:val="center"/>
          </w:tcPr>
          <w:p w14:paraId="748BDE51" w14:textId="67EC2E8E" w:rsidR="00B41F26" w:rsidRPr="003B4ECF" w:rsidRDefault="003537F8" w:rsidP="00681A65">
            <w:pPr>
              <w:jc w:val="center"/>
              <w:rPr>
                <w:sz w:val="20"/>
                <w:szCs w:val="20"/>
              </w:rPr>
            </w:pPr>
            <w:r>
              <w:rPr>
                <w:sz w:val="20"/>
                <w:szCs w:val="20"/>
              </w:rPr>
              <w:t>3</w:t>
            </w:r>
          </w:p>
        </w:tc>
      </w:tr>
      <w:tr w:rsidR="00B41F26" w:rsidRPr="00025D89" w14:paraId="5F62AB43" w14:textId="77777777" w:rsidTr="00093EEB">
        <w:tc>
          <w:tcPr>
            <w:tcW w:w="515" w:type="pct"/>
            <w:vAlign w:val="center"/>
          </w:tcPr>
          <w:p w14:paraId="4636CEBA" w14:textId="60AA9E1D" w:rsidR="00B41F26" w:rsidRPr="003B4ECF" w:rsidRDefault="00B41F26" w:rsidP="00501424">
            <w:pPr>
              <w:jc w:val="center"/>
              <w:rPr>
                <w:sz w:val="20"/>
                <w:szCs w:val="20"/>
              </w:rPr>
            </w:pPr>
            <w:r>
              <w:rPr>
                <w:sz w:val="20"/>
                <w:szCs w:val="20"/>
              </w:rPr>
              <w:t>2</w:t>
            </w:r>
          </w:p>
        </w:tc>
        <w:tc>
          <w:tcPr>
            <w:tcW w:w="2649" w:type="pct"/>
            <w:vAlign w:val="center"/>
          </w:tcPr>
          <w:p w14:paraId="3FA59807" w14:textId="182A7978" w:rsidR="00B41F26" w:rsidRPr="003B4ECF" w:rsidRDefault="00B41F26" w:rsidP="004042A9">
            <w:pPr>
              <w:rPr>
                <w:sz w:val="20"/>
                <w:szCs w:val="20"/>
              </w:rPr>
            </w:pPr>
            <w:r w:rsidRPr="009E7A33">
              <w:rPr>
                <w:sz w:val="20"/>
                <w:szCs w:val="20"/>
              </w:rPr>
              <w:t>Kartlegge rødlista sopp, lav og fugl</w:t>
            </w:r>
            <w:r w:rsidR="00DF704F">
              <w:rPr>
                <w:sz w:val="20"/>
                <w:szCs w:val="20"/>
              </w:rPr>
              <w:t xml:space="preserve">. Etablere </w:t>
            </w:r>
            <w:r w:rsidR="00C44A5E">
              <w:rPr>
                <w:sz w:val="20"/>
                <w:szCs w:val="20"/>
              </w:rPr>
              <w:t>overvåkningsprogram</w:t>
            </w:r>
            <w:r w:rsidR="00135F11">
              <w:rPr>
                <w:sz w:val="20"/>
                <w:szCs w:val="20"/>
              </w:rPr>
              <w:t xml:space="preserve"> </w:t>
            </w:r>
            <w:r w:rsidR="00DF704F">
              <w:rPr>
                <w:sz w:val="20"/>
                <w:szCs w:val="20"/>
              </w:rPr>
              <w:t xml:space="preserve">for kartlegging </w:t>
            </w:r>
            <w:r w:rsidR="000A4A81">
              <w:rPr>
                <w:sz w:val="20"/>
                <w:szCs w:val="20"/>
              </w:rPr>
              <w:t xml:space="preserve">av </w:t>
            </w:r>
            <w:r w:rsidR="00135F11">
              <w:rPr>
                <w:sz w:val="20"/>
                <w:szCs w:val="20"/>
              </w:rPr>
              <w:t xml:space="preserve">et utvalg </w:t>
            </w:r>
            <w:r w:rsidR="00C44A5E">
              <w:rPr>
                <w:sz w:val="20"/>
                <w:szCs w:val="20"/>
              </w:rPr>
              <w:t>indikatorarter/</w:t>
            </w:r>
            <w:r w:rsidR="000A4A81">
              <w:rPr>
                <w:sz w:val="20"/>
                <w:szCs w:val="20"/>
              </w:rPr>
              <w:t>nøkkelarter</w:t>
            </w:r>
            <w:r w:rsidR="006B075F">
              <w:rPr>
                <w:sz w:val="20"/>
                <w:szCs w:val="20"/>
              </w:rPr>
              <w:t xml:space="preserve"> i gammel granskog</w:t>
            </w:r>
            <w:r w:rsidR="00DF704F">
              <w:rPr>
                <w:sz w:val="20"/>
                <w:szCs w:val="20"/>
              </w:rPr>
              <w:t>.</w:t>
            </w:r>
          </w:p>
        </w:tc>
        <w:tc>
          <w:tcPr>
            <w:tcW w:w="1031" w:type="pct"/>
            <w:vAlign w:val="center"/>
          </w:tcPr>
          <w:p w14:paraId="4EC611F1" w14:textId="5996BB1E" w:rsidR="00B41F26" w:rsidRPr="003B4ECF" w:rsidRDefault="00B41F26" w:rsidP="004042A9">
            <w:pPr>
              <w:rPr>
                <w:sz w:val="20"/>
                <w:szCs w:val="20"/>
              </w:rPr>
            </w:pPr>
            <w:r>
              <w:rPr>
                <w:sz w:val="20"/>
                <w:szCs w:val="20"/>
              </w:rPr>
              <w:t>Kunnskaps-grunnlag</w:t>
            </w:r>
          </w:p>
        </w:tc>
        <w:tc>
          <w:tcPr>
            <w:tcW w:w="806" w:type="pct"/>
            <w:vAlign w:val="center"/>
          </w:tcPr>
          <w:p w14:paraId="1FAB3CBE" w14:textId="6A2A8F3E" w:rsidR="00B41F26" w:rsidRPr="003B4ECF" w:rsidRDefault="00B41F26" w:rsidP="00681A65">
            <w:pPr>
              <w:jc w:val="center"/>
              <w:rPr>
                <w:sz w:val="20"/>
                <w:szCs w:val="20"/>
              </w:rPr>
            </w:pPr>
            <w:r>
              <w:rPr>
                <w:sz w:val="20"/>
                <w:szCs w:val="20"/>
              </w:rPr>
              <w:t>1</w:t>
            </w:r>
          </w:p>
        </w:tc>
      </w:tr>
      <w:tr w:rsidR="003537F8" w:rsidRPr="00025D89" w14:paraId="77C395C0" w14:textId="77777777" w:rsidTr="00093EEB">
        <w:tc>
          <w:tcPr>
            <w:tcW w:w="515" w:type="pct"/>
            <w:vAlign w:val="center"/>
          </w:tcPr>
          <w:p w14:paraId="1D233E39" w14:textId="41AB71C8" w:rsidR="003537F8" w:rsidRDefault="003537F8" w:rsidP="00501424">
            <w:pPr>
              <w:jc w:val="center"/>
              <w:rPr>
                <w:sz w:val="20"/>
                <w:szCs w:val="20"/>
              </w:rPr>
            </w:pPr>
            <w:r>
              <w:rPr>
                <w:sz w:val="20"/>
                <w:szCs w:val="20"/>
              </w:rPr>
              <w:t>3</w:t>
            </w:r>
          </w:p>
        </w:tc>
        <w:tc>
          <w:tcPr>
            <w:tcW w:w="2649" w:type="pct"/>
            <w:vAlign w:val="center"/>
          </w:tcPr>
          <w:p w14:paraId="6C16C335" w14:textId="5CE2C23B" w:rsidR="003537F8" w:rsidRPr="009E7A33" w:rsidRDefault="00173061" w:rsidP="004042A9">
            <w:pPr>
              <w:rPr>
                <w:sz w:val="20"/>
                <w:szCs w:val="20"/>
              </w:rPr>
            </w:pPr>
            <w:r>
              <w:rPr>
                <w:sz w:val="20"/>
                <w:szCs w:val="20"/>
              </w:rPr>
              <w:t xml:space="preserve">Overvåke </w:t>
            </w:r>
            <w:r w:rsidR="00952340">
              <w:rPr>
                <w:sz w:val="20"/>
                <w:szCs w:val="20"/>
              </w:rPr>
              <w:t xml:space="preserve">om fremmede plantearter etablerer seg i naturreservatet, og </w:t>
            </w:r>
            <w:r w:rsidR="00206F66">
              <w:rPr>
                <w:sz w:val="20"/>
                <w:szCs w:val="20"/>
              </w:rPr>
              <w:t>iverksette bekjemping ved funn</w:t>
            </w:r>
            <w:r w:rsidR="00952340">
              <w:rPr>
                <w:sz w:val="20"/>
                <w:szCs w:val="20"/>
              </w:rPr>
              <w:t>.</w:t>
            </w:r>
          </w:p>
        </w:tc>
        <w:tc>
          <w:tcPr>
            <w:tcW w:w="1031" w:type="pct"/>
            <w:vAlign w:val="center"/>
          </w:tcPr>
          <w:p w14:paraId="404BB26D" w14:textId="2AA8C34B" w:rsidR="003537F8" w:rsidRDefault="00206F66" w:rsidP="004042A9">
            <w:pPr>
              <w:rPr>
                <w:sz w:val="20"/>
                <w:szCs w:val="20"/>
              </w:rPr>
            </w:pPr>
            <w:r>
              <w:rPr>
                <w:sz w:val="20"/>
                <w:szCs w:val="20"/>
              </w:rPr>
              <w:t>Skjøtsel</w:t>
            </w:r>
          </w:p>
        </w:tc>
        <w:tc>
          <w:tcPr>
            <w:tcW w:w="806" w:type="pct"/>
            <w:vAlign w:val="center"/>
          </w:tcPr>
          <w:p w14:paraId="3308E846" w14:textId="71E473B6" w:rsidR="003537F8" w:rsidRDefault="00524727" w:rsidP="00681A65">
            <w:pPr>
              <w:jc w:val="center"/>
              <w:rPr>
                <w:sz w:val="20"/>
                <w:szCs w:val="20"/>
              </w:rPr>
            </w:pPr>
            <w:r>
              <w:rPr>
                <w:sz w:val="20"/>
                <w:szCs w:val="20"/>
              </w:rPr>
              <w:t>2</w:t>
            </w:r>
          </w:p>
        </w:tc>
      </w:tr>
    </w:tbl>
    <w:p w14:paraId="1BB5DE49" w14:textId="77777777" w:rsidR="004145B0" w:rsidRDefault="004145B0" w:rsidP="004145B0">
      <w:pPr>
        <w:pStyle w:val="Brdtekst"/>
      </w:pPr>
    </w:p>
    <w:p w14:paraId="6751062D" w14:textId="2F4C4312" w:rsidR="00E46E30" w:rsidRDefault="00E46E30" w:rsidP="00E46E30">
      <w:pPr>
        <w:pStyle w:val="Overskrift2"/>
      </w:pPr>
      <w:bookmarkStart w:id="39" w:name="_Toc223342215"/>
      <w:r w:rsidRPr="000C4A18">
        <w:t>Skjøtselsplan</w:t>
      </w:r>
      <w:bookmarkEnd w:id="39"/>
      <w:r>
        <w:t xml:space="preserve"> </w:t>
      </w:r>
    </w:p>
    <w:p w14:paraId="6E46EBA7" w14:textId="096DC1DB" w:rsidR="00FA36DD" w:rsidRPr="00FA36DD" w:rsidRDefault="00AF1167" w:rsidP="00FA36DD">
      <w:pPr>
        <w:pStyle w:val="Brdtekst"/>
      </w:pPr>
      <w:r>
        <w:t>Det er ikke behov for skjøtselsplan.</w:t>
      </w:r>
    </w:p>
    <w:p w14:paraId="714A10FE" w14:textId="6E65C538" w:rsidR="00E46E30" w:rsidRPr="000C4A18" w:rsidRDefault="00E46E30" w:rsidP="00E46E30">
      <w:pPr>
        <w:pStyle w:val="Overskrift2"/>
      </w:pPr>
      <w:bookmarkStart w:id="40" w:name="_Toc223342216"/>
      <w:r w:rsidRPr="000C4A18">
        <w:t>Besøksforvaltning</w:t>
      </w:r>
      <w:bookmarkEnd w:id="40"/>
      <w:r>
        <w:t xml:space="preserve"> </w:t>
      </w:r>
    </w:p>
    <w:p w14:paraId="417ACC78" w14:textId="723B7789" w:rsidR="00E46E30" w:rsidRPr="00FA5F66" w:rsidRDefault="00952F4A" w:rsidP="00E46E30">
      <w:r>
        <w:t>Ingen plan.</w:t>
      </w:r>
    </w:p>
    <w:p w14:paraId="1F02FC86" w14:textId="77777777" w:rsidR="00E46E30" w:rsidRDefault="00E46E30" w:rsidP="00E46E30">
      <w:pPr>
        <w:pStyle w:val="Overskrift2"/>
      </w:pPr>
      <w:bookmarkStart w:id="41" w:name="_Toc223342217"/>
      <w:r w:rsidRPr="000C4A18">
        <w:t>Forvaltningsutfordringer</w:t>
      </w:r>
      <w:bookmarkEnd w:id="41"/>
    </w:p>
    <w:p w14:paraId="537B7441" w14:textId="55CD0963" w:rsidR="00E46E30" w:rsidRDefault="00BF22EC" w:rsidP="001E30B9">
      <w:pPr>
        <w:pStyle w:val="Brdtekst"/>
        <w:jc w:val="both"/>
      </w:pPr>
      <w:r>
        <w:t>Det er få besøkende i Sirijorda naturreservat. D</w:t>
      </w:r>
      <w:r w:rsidR="00E830B6">
        <w:t>e</w:t>
      </w:r>
      <w:r>
        <w:t xml:space="preserve"> fleste</w:t>
      </w:r>
      <w:r w:rsidR="00E830B6">
        <w:t xml:space="preserve"> tilreisende kommer </w:t>
      </w:r>
      <w:r w:rsidR="00EF05B0">
        <w:t xml:space="preserve">på besøk om </w:t>
      </w:r>
      <w:r w:rsidR="00E830B6">
        <w:t>sommer</w:t>
      </w:r>
      <w:r w:rsidR="00EF05B0">
        <w:t>en</w:t>
      </w:r>
      <w:r w:rsidR="00E830B6">
        <w:t xml:space="preserve">, mens det først og fremst er lokale som benytter områdene vinterstid. </w:t>
      </w:r>
      <w:r w:rsidR="000911FE" w:rsidRPr="000911FE">
        <w:t>Økt satsning på reiseliv og besøksforvaltning i Lomsdal-Visten nasjonalpark vil føre til flere besøkende via innfallsporten</w:t>
      </w:r>
      <w:r w:rsidR="000911FE">
        <w:t>e</w:t>
      </w:r>
      <w:r w:rsidR="00A42A89">
        <w:t xml:space="preserve">, også i Eiterådalen. </w:t>
      </w:r>
      <w:r w:rsidR="00D40B48">
        <w:t>Ved Sandvikbakken er det tilrett</w:t>
      </w:r>
      <w:r w:rsidR="00EA3E78">
        <w:t>el</w:t>
      </w:r>
      <w:r w:rsidR="00D40B48">
        <w:t>agt med god parkering, toaletter, bålpanner mm</w:t>
      </w:r>
      <w:r>
        <w:t xml:space="preserve">. </w:t>
      </w:r>
      <w:r w:rsidR="00A42A89" w:rsidRPr="00A42A89">
        <w:t>God informasjon om verneområdene</w:t>
      </w:r>
      <w:r w:rsidR="005A105F">
        <w:t xml:space="preserve"> ved hovedinnfallsportene</w:t>
      </w:r>
      <w:r w:rsidR="009A5388">
        <w:t>,</w:t>
      </w:r>
      <w:r w:rsidR="00A42A89" w:rsidRPr="00A42A89">
        <w:t xml:space="preserve"> </w:t>
      </w:r>
      <w:r w:rsidR="005A105F">
        <w:t>for</w:t>
      </w:r>
      <w:r w:rsidR="009A5388">
        <w:t xml:space="preserve"> styring av ferdselen</w:t>
      </w:r>
      <w:r w:rsidR="00A42A89" w:rsidRPr="00A42A89">
        <w:t xml:space="preserve"> er nødvendig for å </w:t>
      </w:r>
      <w:r w:rsidR="001E30B9">
        <w:t>i</w:t>
      </w:r>
      <w:r w:rsidR="00A42A89" w:rsidRPr="00A42A89">
        <w:t>vareta verneverdiene også i S</w:t>
      </w:r>
      <w:r w:rsidR="00A42A89">
        <w:t>irijorda</w:t>
      </w:r>
      <w:r w:rsidR="00A42A89" w:rsidRPr="00A42A89">
        <w:t xml:space="preserve"> naturreservat.</w:t>
      </w:r>
    </w:p>
    <w:p w14:paraId="0D12D910" w14:textId="0C155B99" w:rsidR="00EF05B0" w:rsidRPr="00806FDA" w:rsidRDefault="006632E7" w:rsidP="001E30B9">
      <w:pPr>
        <w:pStyle w:val="Brdtekst"/>
        <w:jc w:val="both"/>
      </w:pPr>
      <w:r>
        <w:t>Skogsbilveien inn</w:t>
      </w:r>
      <w:r w:rsidR="009C236D">
        <w:t xml:space="preserve"> </w:t>
      </w:r>
      <w:r>
        <w:t>Eiterådalen til Lan</w:t>
      </w:r>
      <w:r w:rsidR="009C236D">
        <w:t>g</w:t>
      </w:r>
      <w:r>
        <w:t>skardnesan er ikke vinterbrøyt</w:t>
      </w:r>
      <w:r w:rsidR="009C236D">
        <w:t xml:space="preserve">a, og her kjøres det årlig opp skiløyper etter dispensasjon fra nasjonalparkstyret. </w:t>
      </w:r>
      <w:r w:rsidR="000F0304">
        <w:t>I forbindelse med løypekjøring, fraktes det inn</w:t>
      </w:r>
      <w:r w:rsidR="00A42488">
        <w:t xml:space="preserve"> ved og annet nødvendig utstyr til NJFFs lagshytte. Dette er utstyr som primært bør frakte</w:t>
      </w:r>
      <w:r w:rsidR="00457F7B">
        <w:t xml:space="preserve">s inn </w:t>
      </w:r>
      <w:r w:rsidR="00AC132F">
        <w:t>når vegen er åpen i sommerhalvåret, for å unngå ekstrakjøring med snøscooter vinterstid.</w:t>
      </w:r>
    </w:p>
    <w:p w14:paraId="4227D0CF" w14:textId="77777777" w:rsidR="00E46E30" w:rsidRDefault="00E46E30" w:rsidP="00E46E30">
      <w:pPr>
        <w:pStyle w:val="Overskrift2"/>
      </w:pPr>
      <w:bookmarkStart w:id="42" w:name="_Toc223342218"/>
      <w:r w:rsidRPr="000C4A18">
        <w:t>Naturmangfoldloven</w:t>
      </w:r>
      <w:bookmarkEnd w:id="42"/>
    </w:p>
    <w:p w14:paraId="7C337CBE" w14:textId="77777777" w:rsidR="00DE38E2" w:rsidRPr="002738BD" w:rsidRDefault="00DE38E2" w:rsidP="00DE38E2">
      <w:pPr>
        <w:pStyle w:val="Brdtekst"/>
        <w:jc w:val="both"/>
      </w:pPr>
      <w:r w:rsidRPr="002738BD">
        <w:t>Formålet med naturmangfoldloven er at naturen med dens biologiske, landskapsmessige og geologiske mangfold og økologiske prosesser tas vare på ved bærekraftig bruk og vern, også slik at den gir grunnlag for menneskenes virksomhet, kultur, helse og trivsel, nå og i fremtiden, også som grunnlag for samisk kultur.</w:t>
      </w:r>
    </w:p>
    <w:p w14:paraId="5E458DB1" w14:textId="77777777" w:rsidR="00DE38E2" w:rsidRPr="002738BD" w:rsidRDefault="00DE38E2" w:rsidP="00DE38E2">
      <w:pPr>
        <w:pStyle w:val="Brdtekst"/>
        <w:jc w:val="both"/>
      </w:pPr>
      <w:r w:rsidRPr="002738BD">
        <w:t>Kapittel II inneholder lovens alminnelige bestemmelser om bærekraftig bruk.  Kapittelet angir forvaltningsmål for naturtyper og økosystemer (§ 4) og for arter (§ 5), og har fastsatt miljørettslige prinsipper i §§ 8-12, som skal legges til grunn av forvaltningen i forbindelse med beslutninger eller vedtak om forvaltnings- og skjøtselstiltak, og ved behandling av søknader om dispensasjon fra vernebestemmelsene. Miljørettsprinsippene stiller krav til kunnskapsbasert forvaltning, økosystemtilnærming og vektlegging av samlet belastning, og vurdering av alternativer ved søknad om tiltak.</w:t>
      </w:r>
    </w:p>
    <w:p w14:paraId="2D59A521" w14:textId="77777777" w:rsidR="00DE38E2" w:rsidRPr="002738BD" w:rsidRDefault="00DE38E2" w:rsidP="00DE38E2">
      <w:pPr>
        <w:pStyle w:val="Brdtekst"/>
        <w:jc w:val="both"/>
      </w:pPr>
      <w:r w:rsidRPr="002738BD">
        <w:t>Lovens kapittel V (områdevern), kapittel VIII (myndighet etter loven, tilsyn mv.) og kapittel IX (håndheving og sanksjoner) inneholder bestemmelser om nasjonalparkstyrets forvaltning av verneområdet.</w:t>
      </w:r>
    </w:p>
    <w:p w14:paraId="6320B70E" w14:textId="77777777" w:rsidR="00DE38E2" w:rsidRPr="00057543" w:rsidRDefault="00DE38E2" w:rsidP="00DE38E2">
      <w:pPr>
        <w:pStyle w:val="Overskrift4"/>
      </w:pPr>
      <w:r w:rsidRPr="000C4A18">
        <w:lastRenderedPageBreak/>
        <w:t>Vern av urfolks tradisjonelle landområder</w:t>
      </w:r>
    </w:p>
    <w:p w14:paraId="791B8CA4" w14:textId="77777777" w:rsidR="00DE38E2" w:rsidRPr="00290843" w:rsidRDefault="00DE38E2" w:rsidP="00DE38E2">
      <w:pPr>
        <w:jc w:val="both"/>
      </w:pPr>
      <w:r w:rsidRPr="00290843">
        <w:rPr>
          <w:iCs/>
        </w:rPr>
        <w:t xml:space="preserve">Naturmangfoldloven </w:t>
      </w:r>
      <w:r w:rsidRPr="00290843">
        <w:t xml:space="preserve">slår fast at naturen skal tas vare på ved bærekraftig bruk og vern, også som grunnlag for samisk kultur. Myndighetene skal legge vekt på tradisjonell kunnskap som kan bidra til bærekraftig bruk og vern av naturmangfoldet, og </w:t>
      </w:r>
      <w:r>
        <w:t xml:space="preserve">søknader og </w:t>
      </w:r>
      <w:r w:rsidRPr="00290843">
        <w:t>tiltak skal avveies mot samiske interesser.</w:t>
      </w:r>
    </w:p>
    <w:p w14:paraId="30EF79BF" w14:textId="77777777" w:rsidR="00DE38E2" w:rsidRPr="000C4A18" w:rsidRDefault="00DE38E2" w:rsidP="00DE38E2">
      <w:pPr>
        <w:pStyle w:val="Overskrift4"/>
      </w:pPr>
      <w:bookmarkStart w:id="43" w:name="_Hlk210295581"/>
      <w:r w:rsidRPr="000C4A18">
        <w:t>Forholdet til annet lovverk</w:t>
      </w:r>
    </w:p>
    <w:p w14:paraId="7D9D860E" w14:textId="2462D17B" w:rsidR="00FA36DD" w:rsidRPr="00FA36DD" w:rsidRDefault="00DE38E2" w:rsidP="00DE38E2">
      <w:pPr>
        <w:jc w:val="both"/>
      </w:pPr>
      <w:r w:rsidRPr="00290843">
        <w:t>Forskrifter gitt med hjemmel i naturvernloven og naturmangfoldloven går som hovedregel foran andre lover eller forskrifter dersom det er motstrid mellom bestemmelsene. Det er viktig å merke seg at øvrig lovverk som f.eks. plan- og bygningsloven, motorferdselloven, friluftsloven eller fjelloven gjelder i tillegg til verneforskriftene i verneområdene, og at det derfor kan være nødvendig å få tillatelse fra andre myndigheter enn vernemyndigheten i f.eks. en byggesak eller en motorferdselssak. Vedtak i slike tilfeller skal først fattes etter verneforskriften, dersom ikke annet følger av forvaltningsmyndighetens samtykke.</w:t>
      </w:r>
      <w:bookmarkEnd w:id="43"/>
    </w:p>
    <w:p w14:paraId="7021E6A7" w14:textId="77777777" w:rsidR="00E46E30" w:rsidRPr="000C4A18" w:rsidRDefault="00E46E30" w:rsidP="00E46E30">
      <w:pPr>
        <w:pStyle w:val="Overskrift2"/>
      </w:pPr>
      <w:bookmarkStart w:id="44" w:name="_Toc223342219"/>
      <w:r w:rsidRPr="000C4A18">
        <w:t>Verneforskrift URL</w:t>
      </w:r>
      <w:bookmarkEnd w:id="44"/>
    </w:p>
    <w:p w14:paraId="5F9A8E33" w14:textId="77777777" w:rsidR="00E46E30" w:rsidRPr="000C4A18" w:rsidRDefault="00E46E30" w:rsidP="00E46E30">
      <w:pPr>
        <w:rPr>
          <w:sz w:val="20"/>
          <w:szCs w:val="20"/>
        </w:rPr>
      </w:pPr>
      <w:hyperlink r:id="rId19" w:history="1">
        <w:r w:rsidRPr="00DA183A">
          <w:rPr>
            <w:rStyle w:val="Hyperkobling"/>
            <w:szCs w:val="20"/>
          </w:rPr>
          <w:t>https://lovdata.no/forskrift/2004-02-20-390</w:t>
        </w:r>
      </w:hyperlink>
      <w:r>
        <w:rPr>
          <w:szCs w:val="20"/>
        </w:rPr>
        <w:t xml:space="preserve"> </w:t>
      </w:r>
    </w:p>
    <w:p w14:paraId="474E2C58" w14:textId="77777777" w:rsidR="00E46E30" w:rsidRPr="000C4A18" w:rsidRDefault="00E46E30" w:rsidP="00E46E30">
      <w:pPr>
        <w:pStyle w:val="Overskrift2"/>
      </w:pPr>
      <w:bookmarkStart w:id="45" w:name="_Toc223342220"/>
      <w:r w:rsidRPr="000C4A18">
        <w:t>Sentrale føringer</w:t>
      </w:r>
      <w:bookmarkEnd w:id="45"/>
    </w:p>
    <w:p w14:paraId="131D32DC" w14:textId="77777777" w:rsidR="00CB78C5" w:rsidRPr="00290843" w:rsidRDefault="00CB78C5" w:rsidP="00CB78C5">
      <w:pPr>
        <w:jc w:val="both"/>
      </w:pPr>
      <w:r w:rsidRPr="00290843">
        <w:t xml:space="preserve">Nasjonalparkforvaltningen har ansvaret for å vurdere henvendelser om aktiviteter eller tiltak i verneområdene, og avgjør om aktivitetene eller tiltakene er søknadspliktige etter verneforskriften. </w:t>
      </w:r>
    </w:p>
    <w:p w14:paraId="6234E0DC" w14:textId="77777777" w:rsidR="00CB78C5" w:rsidRPr="00290843" w:rsidRDefault="00CB78C5" w:rsidP="00CB78C5">
      <w:pPr>
        <w:jc w:val="both"/>
      </w:pPr>
      <w:r w:rsidRPr="00290843">
        <w:t>Aktiviteter og tiltak som er direkte unntatt fra forbudene i forskriften kan gjennomføres uten søknad. Nasjonalparkforvaltningen plikter å vurdere om aktiviteten eller tiltaket er tillatt, og informere tiltakshaver om aktiviteten må omsøkes eller ikke.</w:t>
      </w:r>
    </w:p>
    <w:p w14:paraId="21A347F1" w14:textId="77777777" w:rsidR="00CB78C5" w:rsidRPr="00290843" w:rsidRDefault="00CB78C5" w:rsidP="00CB78C5">
      <w:pPr>
        <w:pStyle w:val="Overskrift4"/>
      </w:pPr>
      <w:bookmarkStart w:id="46" w:name="_Hlk210296055"/>
      <w:r w:rsidRPr="00290843">
        <w:t>Dispensasjon etter naturmangfoldloven § 48</w:t>
      </w:r>
      <w:bookmarkEnd w:id="46"/>
    </w:p>
    <w:p w14:paraId="100BB13C" w14:textId="77777777" w:rsidR="00CB78C5" w:rsidRPr="00290843" w:rsidRDefault="00CB78C5" w:rsidP="00CB78C5">
      <w:pPr>
        <w:spacing w:after="160" w:line="278" w:lineRule="auto"/>
        <w:jc w:val="both"/>
      </w:pPr>
      <w:r>
        <w:t>I</w:t>
      </w:r>
      <w:r w:rsidRPr="003136FC">
        <w:t xml:space="preserve"> de tilfelle</w:t>
      </w:r>
      <w:r>
        <w:t>ne</w:t>
      </w:r>
      <w:r w:rsidRPr="003136FC">
        <w:t xml:space="preserve"> hvor et tiltak eller en aktivitet ikke er omfattet av </w:t>
      </w:r>
      <w:r>
        <w:t>de spesifiserte dispensasjonsbestemmelsene i verneforskriften,</w:t>
      </w:r>
      <w:r w:rsidRPr="003136FC">
        <w:t xml:space="preserve"> så må det</w:t>
      </w:r>
      <w:r>
        <w:t>te</w:t>
      </w:r>
      <w:r w:rsidRPr="003136FC">
        <w:t xml:space="preserve"> omsøkes etter </w:t>
      </w:r>
      <w:r>
        <w:t xml:space="preserve">naturmangfoldloven </w:t>
      </w:r>
      <w:r w:rsidRPr="003136FC">
        <w:t>§</w:t>
      </w:r>
      <w:r>
        <w:t xml:space="preserve"> </w:t>
      </w:r>
      <w:r w:rsidRPr="003136FC">
        <w:t>48.</w:t>
      </w:r>
      <w:r>
        <w:t xml:space="preserve"> </w:t>
      </w:r>
      <w:r w:rsidRPr="00290843">
        <w:t>Bestemmelsen</w:t>
      </w:r>
      <w:r>
        <w:t xml:space="preserve"> i</w:t>
      </w:r>
      <w:r w:rsidRPr="00290843">
        <w:t xml:space="preserve"> naturmangfoldloven § 48</w:t>
      </w:r>
      <w:r>
        <w:t xml:space="preserve"> </w:t>
      </w:r>
      <w:r w:rsidRPr="00290843">
        <w:t xml:space="preserve">inneholder tre alternativer for dispensasjon fra vernevedtaket; </w:t>
      </w:r>
    </w:p>
    <w:p w14:paraId="2B9B059E" w14:textId="77777777" w:rsidR="00CB78C5" w:rsidRPr="00290843" w:rsidRDefault="00CB78C5" w:rsidP="00C778E5">
      <w:pPr>
        <w:pStyle w:val="Listeavsnitt"/>
        <w:numPr>
          <w:ilvl w:val="0"/>
          <w:numId w:val="25"/>
        </w:numPr>
        <w:jc w:val="both"/>
      </w:pPr>
      <w:r w:rsidRPr="00290843">
        <w:t xml:space="preserve">dersom det ikke strider mot verneformålet og ikke kan påvirke verneverdiene nevneverdig, </w:t>
      </w:r>
    </w:p>
    <w:p w14:paraId="7533486D" w14:textId="77777777" w:rsidR="00CB78C5" w:rsidRPr="00290843" w:rsidRDefault="00CB78C5" w:rsidP="00C778E5">
      <w:pPr>
        <w:pStyle w:val="Listeavsnitt"/>
        <w:numPr>
          <w:ilvl w:val="0"/>
          <w:numId w:val="25"/>
        </w:numPr>
        <w:jc w:val="both"/>
      </w:pPr>
      <w:r w:rsidRPr="00290843">
        <w:t>dersom sikkerhetsmessige hensyn gjør det nødvendig, eller</w:t>
      </w:r>
    </w:p>
    <w:p w14:paraId="4B6E691F" w14:textId="77777777" w:rsidR="00CB78C5" w:rsidRPr="00290843" w:rsidRDefault="00CB78C5" w:rsidP="00C778E5">
      <w:pPr>
        <w:pStyle w:val="Listeavsnitt"/>
        <w:numPr>
          <w:ilvl w:val="0"/>
          <w:numId w:val="25"/>
        </w:numPr>
        <w:spacing w:after="240"/>
        <w:jc w:val="both"/>
      </w:pPr>
      <w:r w:rsidRPr="00290843">
        <w:t xml:space="preserve">dersom hensynet til vesentlige samfunnsmessige hensyn gjør det nødvendig. </w:t>
      </w:r>
    </w:p>
    <w:p w14:paraId="65C396E9" w14:textId="77777777" w:rsidR="00CB78C5" w:rsidRPr="00290843" w:rsidRDefault="00CB78C5" w:rsidP="00CB78C5">
      <w:pPr>
        <w:jc w:val="both"/>
      </w:pPr>
      <w:bookmarkStart w:id="47" w:name="_Hlk210296067"/>
      <w:r w:rsidRPr="00290843">
        <w:t>Dispensasjonsbestemmelsen i § 48 er en kan-regel, det vil si at selv om vilkårene for å gi dispensasjon er oppfylt, så er det ingen som har krav på dispensasjon. Det er nødvendig med en bredere vurdering av om det bør gis dispensasjon.</w:t>
      </w:r>
    </w:p>
    <w:p w14:paraId="1B8161E2" w14:textId="77777777" w:rsidR="00CB78C5" w:rsidRPr="00290843" w:rsidRDefault="00CB78C5" w:rsidP="00CB78C5">
      <w:pPr>
        <w:jc w:val="both"/>
      </w:pPr>
      <w:r w:rsidRPr="00290843">
        <w:t>Bestemmelsen skal være en sikkerhetsventil for tiltak som ikke kunne forutsees, eller spesielle /særskilte tilfeller som ikke ble vurdert, på vernetidspunktet. Det innebærer at dispensasjonsbestemmelsen ikke kan benyttes for å utvide de rammene som er satt i vernevedtaket.</w:t>
      </w:r>
    </w:p>
    <w:p w14:paraId="4D94CA88" w14:textId="77777777" w:rsidR="00CB78C5" w:rsidRPr="00290843" w:rsidRDefault="00CB78C5" w:rsidP="00CB78C5">
      <w:pPr>
        <w:spacing w:after="240"/>
        <w:jc w:val="both"/>
      </w:pPr>
      <w:r w:rsidRPr="00290843">
        <w:t xml:space="preserve">Dispensasjon etter første alternativ dekker tilfeller hvor verneformål og verneverdier tåler enkeltstående avvik fra vernebestemmelsene, og er i utgangspunktet ment for bagatellmessige inngrep eller forbigående forstyrrelser.  </w:t>
      </w:r>
      <w:bookmarkEnd w:id="47"/>
    </w:p>
    <w:p w14:paraId="602A9C6B" w14:textId="77777777" w:rsidR="00CB78C5" w:rsidRDefault="00CB78C5" w:rsidP="00CB78C5">
      <w:pPr>
        <w:spacing w:after="160" w:line="278" w:lineRule="auto"/>
        <w:rPr>
          <w:rStyle w:val="Overskrift4Tegn"/>
        </w:rPr>
      </w:pPr>
      <w:r w:rsidRPr="00EC56CC">
        <w:rPr>
          <w:rStyle w:val="Overskrift4Tegn"/>
        </w:rPr>
        <w:t>Skjøtsel etter naturmangfoldloven § 47</w:t>
      </w:r>
    </w:p>
    <w:p w14:paraId="5DBFACFB" w14:textId="20699630" w:rsidR="00CB78C5" w:rsidRPr="00290843" w:rsidRDefault="00CB78C5" w:rsidP="00CB78C5">
      <w:pPr>
        <w:spacing w:after="160" w:line="278" w:lineRule="auto"/>
        <w:jc w:val="both"/>
        <w:rPr>
          <w:b/>
          <w:bCs/>
        </w:rPr>
      </w:pPr>
      <w:r w:rsidRPr="00290843">
        <w:t xml:space="preserve">Forvaltningsmyndigheten kan gjennomføre skjøtselstiltak for å opprettholde eller oppnå natur- eller kulturtilstanden som er formålet med vernet, som fjerning av fremmede arter, kanalisering av ferdsel </w:t>
      </w:r>
      <w:r w:rsidRPr="00290843">
        <w:lastRenderedPageBreak/>
        <w:t xml:space="preserve">og restaurering. Skjøtsel kan utføres uten grunneiers samtykke, men berørte eiere eller rettighetshaveren </w:t>
      </w:r>
      <w:r w:rsidR="00BC35CE">
        <w:t xml:space="preserve">skal </w:t>
      </w:r>
      <w:r w:rsidRPr="00290843">
        <w:t>så vidt mulig varsles på forhånd. Retten omfatter også nødvendig motorferdsel innenfor hele verneområdet uten grunneiers samtykke. Dersom det er nødvendig å passere eiendom utenfor verneområdet for å komme fram, gir naturmangfoldloven § 72 adgang til det. Økonomiske fordeler tilfaller grunneier. Tiltak som går utover § 47 krever avtale.</w:t>
      </w:r>
    </w:p>
    <w:p w14:paraId="1D5BF98B" w14:textId="77777777" w:rsidR="00CB78C5" w:rsidRPr="00290843" w:rsidRDefault="00CB78C5" w:rsidP="00CB78C5">
      <w:pPr>
        <w:pStyle w:val="Overskrift4"/>
      </w:pPr>
      <w:r w:rsidRPr="00290843">
        <w:t>Utenforliggende virksomhet – naturmangfoldloven § 49</w:t>
      </w:r>
    </w:p>
    <w:p w14:paraId="6C811399" w14:textId="77777777" w:rsidR="00CB78C5" w:rsidRDefault="00CB78C5" w:rsidP="00CB78C5">
      <w:pPr>
        <w:spacing w:after="160" w:line="278" w:lineRule="auto"/>
        <w:jc w:val="both"/>
      </w:pPr>
      <w:r w:rsidRPr="00290843">
        <w:t>Virksomhet utenfor verneområdet som krever tillatelse etter annen lov, skal vurderes med hensyn til verneverdiene. Forvaltningsmyndigheten bør gi høringsuttalelse for å sikre at verneinteressene blir ivaretatt. Hensynet til verneverdiene skal tillegges vekt ved tillatelsesvurderingen.</w:t>
      </w:r>
    </w:p>
    <w:p w14:paraId="30E61899" w14:textId="1627D0F3" w:rsidR="00E46E30" w:rsidRPr="000C4A18" w:rsidRDefault="00E46E30" w:rsidP="00E46E30">
      <w:pPr>
        <w:pStyle w:val="Overskrift2"/>
      </w:pPr>
      <w:bookmarkStart w:id="48" w:name="_Toc223342221"/>
      <w:r w:rsidRPr="000C4A18">
        <w:t>Forvaltningsmyndighetens retningslinjer</w:t>
      </w:r>
      <w:bookmarkEnd w:id="48"/>
      <w:r>
        <w:t xml:space="preserve"> </w:t>
      </w:r>
    </w:p>
    <w:p w14:paraId="6C1137EC" w14:textId="0A31D39A" w:rsidR="00CA70F9" w:rsidRDefault="00CA70F9" w:rsidP="00CA70F9">
      <w:pPr>
        <w:pStyle w:val="Bildetekst"/>
        <w:keepNext/>
      </w:pPr>
      <w:r>
        <w:t xml:space="preserve">Tabell </w:t>
      </w:r>
      <w:r>
        <w:fldChar w:fldCharType="begin"/>
      </w:r>
      <w:r>
        <w:instrText>SEQ Table \* ARABIC</w:instrText>
      </w:r>
      <w:r>
        <w:fldChar w:fldCharType="separate"/>
      </w:r>
      <w:r>
        <w:rPr>
          <w:noProof/>
        </w:rPr>
        <w:t>3</w:t>
      </w:r>
      <w:r>
        <w:fldChar w:fldCharType="end"/>
      </w:r>
      <w:r>
        <w:t xml:space="preserve"> Retningslinjer til utvalgte bestemmelser i verneforskriften.</w:t>
      </w:r>
    </w:p>
    <w:tbl>
      <w:tblPr>
        <w:tblStyle w:val="Tabellrutenett"/>
        <w:tblpPr w:leftFromText="141" w:rightFromText="141" w:vertAnchor="text" w:tblpY="1"/>
        <w:tblOverlap w:val="never"/>
        <w:tblW w:w="5000" w:type="pct"/>
        <w:tblLayout w:type="fixed"/>
        <w:tblLook w:val="04A0" w:firstRow="1" w:lastRow="0" w:firstColumn="1" w:lastColumn="0" w:noHBand="0" w:noVBand="1"/>
      </w:tblPr>
      <w:tblGrid>
        <w:gridCol w:w="435"/>
        <w:gridCol w:w="1367"/>
        <w:gridCol w:w="1204"/>
        <w:gridCol w:w="6623"/>
      </w:tblGrid>
      <w:tr w:rsidR="00791973" w:rsidRPr="00791973" w14:paraId="3BBE5F97" w14:textId="77777777" w:rsidTr="009D71FC">
        <w:trPr>
          <w:tblHeader/>
        </w:trPr>
        <w:tc>
          <w:tcPr>
            <w:tcW w:w="226" w:type="pct"/>
            <w:shd w:val="clear" w:color="auto" w:fill="FCDFDF" w:themeFill="accent6" w:themeFillTint="33"/>
            <w:vAlign w:val="center"/>
          </w:tcPr>
          <w:p w14:paraId="087A07F3" w14:textId="77777777" w:rsidR="00791973" w:rsidRPr="00791973" w:rsidRDefault="00791973" w:rsidP="00791973">
            <w:pPr>
              <w:rPr>
                <w:b/>
                <w:bCs/>
                <w:sz w:val="20"/>
                <w:szCs w:val="20"/>
              </w:rPr>
            </w:pPr>
            <w:r w:rsidRPr="00791973">
              <w:rPr>
                <w:b/>
                <w:bCs/>
                <w:sz w:val="20"/>
                <w:szCs w:val="20"/>
              </w:rPr>
              <w:t>Id</w:t>
            </w:r>
          </w:p>
        </w:tc>
        <w:tc>
          <w:tcPr>
            <w:tcW w:w="710" w:type="pct"/>
            <w:shd w:val="clear" w:color="auto" w:fill="FCDFDF" w:themeFill="accent6" w:themeFillTint="33"/>
            <w:vAlign w:val="center"/>
          </w:tcPr>
          <w:p w14:paraId="4C8FAEBF" w14:textId="77777777" w:rsidR="00791973" w:rsidRPr="00791973" w:rsidRDefault="00791973" w:rsidP="00791973">
            <w:pPr>
              <w:rPr>
                <w:b/>
                <w:bCs/>
                <w:sz w:val="20"/>
                <w:szCs w:val="20"/>
              </w:rPr>
            </w:pPr>
            <w:r w:rsidRPr="00791973">
              <w:rPr>
                <w:b/>
                <w:bCs/>
                <w:sz w:val="20"/>
                <w:szCs w:val="20"/>
              </w:rPr>
              <w:t>Tema</w:t>
            </w:r>
          </w:p>
        </w:tc>
        <w:tc>
          <w:tcPr>
            <w:tcW w:w="625" w:type="pct"/>
            <w:shd w:val="clear" w:color="auto" w:fill="FCDFDF" w:themeFill="accent6" w:themeFillTint="33"/>
            <w:vAlign w:val="center"/>
          </w:tcPr>
          <w:p w14:paraId="3F2FBB70" w14:textId="77777777" w:rsidR="00791973" w:rsidRPr="00791973" w:rsidRDefault="00791973" w:rsidP="00791973">
            <w:pPr>
              <w:rPr>
                <w:b/>
                <w:bCs/>
                <w:sz w:val="20"/>
                <w:szCs w:val="20"/>
              </w:rPr>
            </w:pPr>
            <w:r w:rsidRPr="00791973">
              <w:rPr>
                <w:b/>
                <w:bCs/>
                <w:sz w:val="20"/>
                <w:szCs w:val="20"/>
              </w:rPr>
              <w:t>Forskrifts-referanse</w:t>
            </w:r>
          </w:p>
        </w:tc>
        <w:tc>
          <w:tcPr>
            <w:tcW w:w="3439" w:type="pct"/>
            <w:shd w:val="clear" w:color="auto" w:fill="FCDFDF" w:themeFill="accent6" w:themeFillTint="33"/>
            <w:vAlign w:val="center"/>
          </w:tcPr>
          <w:p w14:paraId="2536A0AA" w14:textId="77777777" w:rsidR="00791973" w:rsidRPr="00791973" w:rsidRDefault="00791973" w:rsidP="00791973">
            <w:pPr>
              <w:rPr>
                <w:b/>
                <w:bCs/>
                <w:sz w:val="20"/>
                <w:szCs w:val="20"/>
              </w:rPr>
            </w:pPr>
            <w:r w:rsidRPr="00791973">
              <w:rPr>
                <w:b/>
                <w:bCs/>
                <w:sz w:val="20"/>
                <w:szCs w:val="20"/>
              </w:rPr>
              <w:t>Forvaltningsmyndighetens retningslinje</w:t>
            </w:r>
          </w:p>
        </w:tc>
      </w:tr>
      <w:tr w:rsidR="00791973" w:rsidRPr="00791973" w14:paraId="5B3138F2" w14:textId="77777777" w:rsidTr="009D71FC">
        <w:tc>
          <w:tcPr>
            <w:tcW w:w="226" w:type="pct"/>
            <w:vAlign w:val="center"/>
          </w:tcPr>
          <w:p w14:paraId="116608C9" w14:textId="77777777" w:rsidR="00791973" w:rsidRPr="00791973" w:rsidRDefault="00791973" w:rsidP="00791973">
            <w:pPr>
              <w:rPr>
                <w:sz w:val="20"/>
                <w:szCs w:val="20"/>
              </w:rPr>
            </w:pPr>
            <w:r w:rsidRPr="00791973">
              <w:rPr>
                <w:sz w:val="20"/>
                <w:szCs w:val="20"/>
              </w:rPr>
              <w:t>1</w:t>
            </w:r>
          </w:p>
        </w:tc>
        <w:tc>
          <w:tcPr>
            <w:tcW w:w="710" w:type="pct"/>
            <w:vAlign w:val="center"/>
          </w:tcPr>
          <w:p w14:paraId="126BD433" w14:textId="77777777" w:rsidR="00791973" w:rsidRPr="00791973" w:rsidRDefault="00791973" w:rsidP="00791973">
            <w:pPr>
              <w:rPr>
                <w:sz w:val="20"/>
                <w:szCs w:val="20"/>
              </w:rPr>
            </w:pPr>
            <w:r w:rsidRPr="00791973">
              <w:rPr>
                <w:sz w:val="20"/>
                <w:szCs w:val="20"/>
              </w:rPr>
              <w:t>Vegetasjon</w:t>
            </w:r>
          </w:p>
        </w:tc>
        <w:tc>
          <w:tcPr>
            <w:tcW w:w="625" w:type="pct"/>
            <w:vAlign w:val="center"/>
          </w:tcPr>
          <w:p w14:paraId="4DB85F73" w14:textId="77777777" w:rsidR="00791973" w:rsidRPr="00791973" w:rsidRDefault="00791973" w:rsidP="00791973">
            <w:pPr>
              <w:rPr>
                <w:sz w:val="20"/>
                <w:szCs w:val="20"/>
              </w:rPr>
            </w:pPr>
            <w:r w:rsidRPr="00791973">
              <w:rPr>
                <w:sz w:val="20"/>
                <w:szCs w:val="20"/>
              </w:rPr>
              <w:t>§ 3 nr. 1</w:t>
            </w:r>
          </w:p>
        </w:tc>
        <w:tc>
          <w:tcPr>
            <w:tcW w:w="3439" w:type="pct"/>
            <w:vAlign w:val="center"/>
          </w:tcPr>
          <w:p w14:paraId="35329E16" w14:textId="77777777" w:rsidR="00791973" w:rsidRPr="00791973" w:rsidRDefault="00791973" w:rsidP="00791973">
            <w:pPr>
              <w:rPr>
                <w:sz w:val="20"/>
                <w:szCs w:val="20"/>
              </w:rPr>
            </w:pPr>
            <w:r w:rsidRPr="00791973">
              <w:rPr>
                <w:sz w:val="20"/>
                <w:szCs w:val="20"/>
              </w:rPr>
              <w:t>All vegetasjon i naturreservatet er fredet mot skade og ødeleggelse. Fredningen omfatter all vegetasjon; både levende og døde trær og busker.</w:t>
            </w:r>
          </w:p>
          <w:p w14:paraId="71E78DA0" w14:textId="77777777" w:rsidR="00791973" w:rsidRPr="00791973" w:rsidRDefault="00791973" w:rsidP="00791973">
            <w:pPr>
              <w:rPr>
                <w:sz w:val="20"/>
                <w:szCs w:val="20"/>
              </w:rPr>
            </w:pPr>
            <w:r w:rsidRPr="00791973">
              <w:rPr>
                <w:sz w:val="20"/>
                <w:szCs w:val="20"/>
              </w:rPr>
              <w:t>Det er ikke tillatt å fjerne planter, sopp og lav fra naturreservatet. Dette forbudet gjelder også innsamling til vitenskapelig formål (forskning, undervisning o.l.).</w:t>
            </w:r>
          </w:p>
        </w:tc>
      </w:tr>
      <w:tr w:rsidR="00791973" w:rsidRPr="00791973" w14:paraId="5E10B855" w14:textId="77777777" w:rsidTr="009D71FC">
        <w:tc>
          <w:tcPr>
            <w:tcW w:w="226" w:type="pct"/>
            <w:vAlign w:val="center"/>
          </w:tcPr>
          <w:p w14:paraId="34CB66FE" w14:textId="348A8EDD" w:rsidR="00791973" w:rsidRPr="00791973" w:rsidRDefault="004F6EDD" w:rsidP="00791973">
            <w:pPr>
              <w:rPr>
                <w:sz w:val="20"/>
                <w:szCs w:val="20"/>
              </w:rPr>
            </w:pPr>
            <w:r>
              <w:rPr>
                <w:sz w:val="20"/>
                <w:szCs w:val="20"/>
              </w:rPr>
              <w:t>2</w:t>
            </w:r>
          </w:p>
        </w:tc>
        <w:tc>
          <w:tcPr>
            <w:tcW w:w="710" w:type="pct"/>
            <w:vAlign w:val="center"/>
          </w:tcPr>
          <w:p w14:paraId="7A3AE501" w14:textId="77777777" w:rsidR="00791973" w:rsidRPr="00791973" w:rsidRDefault="00791973" w:rsidP="00791973">
            <w:pPr>
              <w:rPr>
                <w:sz w:val="20"/>
                <w:szCs w:val="20"/>
              </w:rPr>
            </w:pPr>
            <w:r w:rsidRPr="00791973">
              <w:rPr>
                <w:sz w:val="20"/>
                <w:szCs w:val="20"/>
              </w:rPr>
              <w:t>Fysiske trimposter</w:t>
            </w:r>
          </w:p>
        </w:tc>
        <w:tc>
          <w:tcPr>
            <w:tcW w:w="625" w:type="pct"/>
            <w:vAlign w:val="center"/>
          </w:tcPr>
          <w:p w14:paraId="4070432F" w14:textId="77777777" w:rsidR="00791973" w:rsidRPr="00791973" w:rsidRDefault="00791973" w:rsidP="00791973">
            <w:pPr>
              <w:rPr>
                <w:sz w:val="20"/>
                <w:szCs w:val="20"/>
              </w:rPr>
            </w:pPr>
            <w:r w:rsidRPr="00791973">
              <w:rPr>
                <w:sz w:val="20"/>
                <w:szCs w:val="20"/>
              </w:rPr>
              <w:t>§ 3 nr. 3</w:t>
            </w:r>
          </w:p>
        </w:tc>
        <w:tc>
          <w:tcPr>
            <w:tcW w:w="3439" w:type="pct"/>
            <w:vAlign w:val="center"/>
          </w:tcPr>
          <w:p w14:paraId="2DCE4A9A" w14:textId="6AC2F937" w:rsidR="00791973" w:rsidRPr="00791973" w:rsidRDefault="00791973" w:rsidP="00791973">
            <w:pPr>
              <w:rPr>
                <w:sz w:val="20"/>
                <w:szCs w:val="20"/>
              </w:rPr>
            </w:pPr>
            <w:r w:rsidRPr="00791973">
              <w:rPr>
                <w:sz w:val="20"/>
                <w:szCs w:val="20"/>
              </w:rPr>
              <w:t xml:space="preserve">Forvaltningsmyndigheten kan tillate fysiske trimposter i naturreservatet. Dersom det skal tillates trimposter innenfor naturreservatet, må stien tåle den ekstra slitasjen som følger av økt ferdsel. Bæresvake og lett eroderbare områder skal unngås og trimposter skal </w:t>
            </w:r>
            <w:r w:rsidR="00DC77CF">
              <w:rPr>
                <w:sz w:val="20"/>
                <w:szCs w:val="20"/>
              </w:rPr>
              <w:t>primært søkes lagt</w:t>
            </w:r>
            <w:r w:rsidRPr="00791973">
              <w:rPr>
                <w:sz w:val="20"/>
                <w:szCs w:val="20"/>
              </w:rPr>
              <w:t xml:space="preserve"> utenfor naturreservatet.</w:t>
            </w:r>
          </w:p>
        </w:tc>
      </w:tr>
      <w:tr w:rsidR="00791973" w:rsidRPr="00791973" w14:paraId="6D52A6BE" w14:textId="77777777" w:rsidTr="009D71FC">
        <w:tc>
          <w:tcPr>
            <w:tcW w:w="226" w:type="pct"/>
            <w:vAlign w:val="center"/>
          </w:tcPr>
          <w:p w14:paraId="427C6C2C" w14:textId="4B56B1BF" w:rsidR="00791973" w:rsidRPr="00791973" w:rsidRDefault="004F6EDD" w:rsidP="00791973">
            <w:pPr>
              <w:rPr>
                <w:sz w:val="20"/>
                <w:szCs w:val="20"/>
              </w:rPr>
            </w:pPr>
            <w:r>
              <w:rPr>
                <w:sz w:val="20"/>
                <w:szCs w:val="20"/>
              </w:rPr>
              <w:t>3</w:t>
            </w:r>
          </w:p>
        </w:tc>
        <w:tc>
          <w:tcPr>
            <w:tcW w:w="710" w:type="pct"/>
            <w:vAlign w:val="center"/>
          </w:tcPr>
          <w:p w14:paraId="3A4E9EEA" w14:textId="77777777" w:rsidR="00791973" w:rsidRPr="00791973" w:rsidRDefault="00791973" w:rsidP="00791973">
            <w:pPr>
              <w:rPr>
                <w:sz w:val="20"/>
                <w:szCs w:val="20"/>
              </w:rPr>
            </w:pPr>
            <w:r w:rsidRPr="00791973">
              <w:rPr>
                <w:sz w:val="20"/>
                <w:szCs w:val="20"/>
              </w:rPr>
              <w:t>Friluftsliv - telting</w:t>
            </w:r>
          </w:p>
        </w:tc>
        <w:tc>
          <w:tcPr>
            <w:tcW w:w="625" w:type="pct"/>
            <w:vAlign w:val="center"/>
          </w:tcPr>
          <w:p w14:paraId="7533430F" w14:textId="77777777" w:rsidR="00791973" w:rsidRPr="00791973" w:rsidRDefault="00791973" w:rsidP="00791973">
            <w:pPr>
              <w:rPr>
                <w:sz w:val="20"/>
                <w:szCs w:val="20"/>
              </w:rPr>
            </w:pPr>
            <w:r w:rsidRPr="00791973">
              <w:rPr>
                <w:sz w:val="20"/>
                <w:szCs w:val="20"/>
              </w:rPr>
              <w:t>§ 3 nr. 4</w:t>
            </w:r>
          </w:p>
        </w:tc>
        <w:tc>
          <w:tcPr>
            <w:tcW w:w="3439" w:type="pct"/>
            <w:vAlign w:val="center"/>
          </w:tcPr>
          <w:p w14:paraId="4AA07E4D" w14:textId="77777777" w:rsidR="00791973" w:rsidRPr="00791973" w:rsidRDefault="00791973" w:rsidP="00791973">
            <w:pPr>
              <w:rPr>
                <w:sz w:val="20"/>
                <w:szCs w:val="20"/>
              </w:rPr>
            </w:pPr>
            <w:r w:rsidRPr="00791973">
              <w:rPr>
                <w:sz w:val="20"/>
                <w:szCs w:val="20"/>
              </w:rPr>
              <w:t>Bruk av naturreservatet til større arrangementer, herunder friluftssamlinger, inklusive teltleire, og idrettsarrangementer, er ikke tillatt. Friluftslovens regler kommer til anvendelse, men forvaltningsmyndigheten kan sette begrensninger i perioder dersom aktiviteten påvirker naturmiljøet negativt.</w:t>
            </w:r>
          </w:p>
          <w:p w14:paraId="0A1A2086" w14:textId="54DFA7F1" w:rsidR="00791973" w:rsidRPr="00791973" w:rsidRDefault="00791973" w:rsidP="00791973">
            <w:pPr>
              <w:rPr>
                <w:sz w:val="20"/>
                <w:szCs w:val="20"/>
              </w:rPr>
            </w:pPr>
            <w:r w:rsidRPr="00791973">
              <w:rPr>
                <w:sz w:val="20"/>
                <w:szCs w:val="20"/>
              </w:rPr>
              <w:t>Tradisjonell tur- og friluftsaktivitet til fots, barnehager og skoleklasser på tur, trimturer og ekskursjoner i regi</w:t>
            </w:r>
            <w:r w:rsidR="00FA3654">
              <w:rPr>
                <w:sz w:val="20"/>
                <w:szCs w:val="20"/>
              </w:rPr>
              <w:t xml:space="preserve"> av</w:t>
            </w:r>
            <w:r w:rsidRPr="00791973">
              <w:rPr>
                <w:sz w:val="20"/>
                <w:szCs w:val="20"/>
              </w:rPr>
              <w:t xml:space="preserve"> frivillige organisasjoner med inntil 20 deltakere regnes ikke som større arrangementer og er ikke omfattet av forbudet. </w:t>
            </w:r>
          </w:p>
          <w:p w14:paraId="275E7246" w14:textId="77777777" w:rsidR="00791973" w:rsidRPr="00791973" w:rsidRDefault="00791973" w:rsidP="00791973">
            <w:pPr>
              <w:rPr>
                <w:sz w:val="20"/>
                <w:szCs w:val="20"/>
              </w:rPr>
            </w:pPr>
            <w:r w:rsidRPr="00791973">
              <w:rPr>
                <w:sz w:val="20"/>
                <w:szCs w:val="20"/>
              </w:rPr>
              <w:t>I tvilstilfeller skal det tas kontakt med forvaltningsmyndigheten.</w:t>
            </w:r>
          </w:p>
        </w:tc>
      </w:tr>
      <w:tr w:rsidR="00791973" w:rsidRPr="00791973" w14:paraId="1D650902" w14:textId="77777777" w:rsidTr="009D71FC">
        <w:tc>
          <w:tcPr>
            <w:tcW w:w="226" w:type="pct"/>
            <w:vAlign w:val="center"/>
          </w:tcPr>
          <w:p w14:paraId="16D3B386" w14:textId="561FC4A8" w:rsidR="00791973" w:rsidRPr="00791973" w:rsidRDefault="004F6EDD" w:rsidP="00791973">
            <w:pPr>
              <w:rPr>
                <w:sz w:val="20"/>
                <w:szCs w:val="20"/>
              </w:rPr>
            </w:pPr>
            <w:r>
              <w:rPr>
                <w:sz w:val="20"/>
                <w:szCs w:val="20"/>
              </w:rPr>
              <w:t>4</w:t>
            </w:r>
          </w:p>
        </w:tc>
        <w:tc>
          <w:tcPr>
            <w:tcW w:w="710" w:type="pct"/>
            <w:vAlign w:val="center"/>
          </w:tcPr>
          <w:p w14:paraId="529ACFC1" w14:textId="77777777" w:rsidR="00791973" w:rsidRPr="00791973" w:rsidRDefault="00791973" w:rsidP="00791973">
            <w:pPr>
              <w:rPr>
                <w:sz w:val="20"/>
                <w:szCs w:val="20"/>
              </w:rPr>
            </w:pPr>
            <w:r w:rsidRPr="00791973">
              <w:rPr>
                <w:sz w:val="20"/>
                <w:szCs w:val="20"/>
              </w:rPr>
              <w:t>Sanking av bær, sopp</w:t>
            </w:r>
          </w:p>
        </w:tc>
        <w:tc>
          <w:tcPr>
            <w:tcW w:w="625" w:type="pct"/>
            <w:vAlign w:val="center"/>
          </w:tcPr>
          <w:p w14:paraId="1821022C" w14:textId="77777777" w:rsidR="00791973" w:rsidRPr="00791973" w:rsidRDefault="00791973" w:rsidP="00791973">
            <w:pPr>
              <w:rPr>
                <w:sz w:val="20"/>
                <w:szCs w:val="20"/>
              </w:rPr>
            </w:pPr>
            <w:r w:rsidRPr="00791973">
              <w:rPr>
                <w:sz w:val="20"/>
                <w:szCs w:val="20"/>
              </w:rPr>
              <w:t>§ 4 nr. 1</w:t>
            </w:r>
          </w:p>
        </w:tc>
        <w:tc>
          <w:tcPr>
            <w:tcW w:w="3439" w:type="pct"/>
            <w:vAlign w:val="center"/>
          </w:tcPr>
          <w:p w14:paraId="455D0A68" w14:textId="02F89D39" w:rsidR="00791973" w:rsidRPr="00791973" w:rsidRDefault="00791973" w:rsidP="00791973">
            <w:pPr>
              <w:rPr>
                <w:sz w:val="20"/>
                <w:szCs w:val="20"/>
              </w:rPr>
            </w:pPr>
            <w:r w:rsidRPr="00791973">
              <w:rPr>
                <w:sz w:val="20"/>
                <w:szCs w:val="20"/>
              </w:rPr>
              <w:t>Det er tillatt å sanke bær og matsopp</w:t>
            </w:r>
            <w:r w:rsidR="001A526B">
              <w:rPr>
                <w:sz w:val="20"/>
                <w:szCs w:val="20"/>
              </w:rPr>
              <w:t xml:space="preserve"> til privat bruk</w:t>
            </w:r>
            <w:r w:rsidRPr="00791973">
              <w:rPr>
                <w:sz w:val="20"/>
                <w:szCs w:val="20"/>
              </w:rPr>
              <w:t>.</w:t>
            </w:r>
            <w:r w:rsidR="0067706A">
              <w:rPr>
                <w:sz w:val="20"/>
                <w:szCs w:val="20"/>
              </w:rPr>
              <w:t xml:space="preserve"> Sanking til kommersiell bruk/salg er </w:t>
            </w:r>
            <w:r w:rsidR="00A9135C">
              <w:rPr>
                <w:sz w:val="20"/>
                <w:szCs w:val="20"/>
              </w:rPr>
              <w:t>forbudt.</w:t>
            </w:r>
          </w:p>
        </w:tc>
      </w:tr>
      <w:tr w:rsidR="00791973" w:rsidRPr="00791973" w14:paraId="1FFFFAF7" w14:textId="77777777" w:rsidTr="009D71FC">
        <w:tc>
          <w:tcPr>
            <w:tcW w:w="226" w:type="pct"/>
            <w:vAlign w:val="center"/>
          </w:tcPr>
          <w:p w14:paraId="4817414E" w14:textId="6E952B81" w:rsidR="00791973" w:rsidRPr="00791973" w:rsidRDefault="004F6EDD" w:rsidP="00791973">
            <w:pPr>
              <w:rPr>
                <w:sz w:val="20"/>
                <w:szCs w:val="20"/>
              </w:rPr>
            </w:pPr>
            <w:r>
              <w:rPr>
                <w:sz w:val="20"/>
                <w:szCs w:val="20"/>
              </w:rPr>
              <w:t>5</w:t>
            </w:r>
          </w:p>
        </w:tc>
        <w:tc>
          <w:tcPr>
            <w:tcW w:w="710" w:type="pct"/>
            <w:vAlign w:val="center"/>
          </w:tcPr>
          <w:p w14:paraId="3F31344A" w14:textId="77777777" w:rsidR="00791973" w:rsidRPr="00791973" w:rsidRDefault="00791973" w:rsidP="00791973">
            <w:pPr>
              <w:rPr>
                <w:sz w:val="20"/>
                <w:szCs w:val="20"/>
              </w:rPr>
            </w:pPr>
            <w:r w:rsidRPr="00791973">
              <w:rPr>
                <w:sz w:val="20"/>
                <w:szCs w:val="20"/>
              </w:rPr>
              <w:t>Jakt - rovvilt</w:t>
            </w:r>
          </w:p>
        </w:tc>
        <w:tc>
          <w:tcPr>
            <w:tcW w:w="625" w:type="pct"/>
            <w:vAlign w:val="center"/>
          </w:tcPr>
          <w:p w14:paraId="5DAFC463" w14:textId="77777777" w:rsidR="00791973" w:rsidRPr="00791973" w:rsidRDefault="00791973" w:rsidP="00791973">
            <w:pPr>
              <w:rPr>
                <w:sz w:val="20"/>
                <w:szCs w:val="20"/>
              </w:rPr>
            </w:pPr>
            <w:r w:rsidRPr="00791973">
              <w:rPr>
                <w:sz w:val="20"/>
                <w:szCs w:val="20"/>
              </w:rPr>
              <w:t>§ 4 nr. 3</w:t>
            </w:r>
          </w:p>
        </w:tc>
        <w:tc>
          <w:tcPr>
            <w:tcW w:w="3439" w:type="pct"/>
            <w:vAlign w:val="center"/>
          </w:tcPr>
          <w:p w14:paraId="3B0DEB13" w14:textId="77777777" w:rsidR="00791973" w:rsidRPr="00791973" w:rsidRDefault="00791973" w:rsidP="00791973">
            <w:pPr>
              <w:rPr>
                <w:sz w:val="20"/>
                <w:szCs w:val="20"/>
              </w:rPr>
            </w:pPr>
            <w:r w:rsidRPr="00791973">
              <w:rPr>
                <w:sz w:val="20"/>
                <w:szCs w:val="20"/>
              </w:rPr>
              <w:t xml:space="preserve">Bås eller felle skal som hovedregel plasseres utenfor vernet område. Det må søkes om tillatelse etter verneforskriften for utplassering av bås eller felle for levende fangst av vilt. Søknad må inneholde opplysninger om felle-/båstype, art, jakt- eller fellingsperiode, kart med koordinater som viser plassering, begrunnelse for hvorfor bås/felle ikke kan plasseres utenfor verneområdet, og opplysninger om ansvarlig jeger. </w:t>
            </w:r>
          </w:p>
        </w:tc>
      </w:tr>
      <w:tr w:rsidR="00791973" w:rsidRPr="00791973" w14:paraId="54C36D24" w14:textId="77777777" w:rsidTr="009D71FC">
        <w:tc>
          <w:tcPr>
            <w:tcW w:w="226" w:type="pct"/>
            <w:vAlign w:val="center"/>
          </w:tcPr>
          <w:p w14:paraId="3A4B9F03" w14:textId="49F6D12F" w:rsidR="00791973" w:rsidRPr="00791973" w:rsidRDefault="004F6EDD" w:rsidP="00791973">
            <w:pPr>
              <w:rPr>
                <w:sz w:val="20"/>
                <w:szCs w:val="20"/>
              </w:rPr>
            </w:pPr>
            <w:r>
              <w:rPr>
                <w:sz w:val="20"/>
                <w:szCs w:val="20"/>
              </w:rPr>
              <w:t>6</w:t>
            </w:r>
          </w:p>
        </w:tc>
        <w:tc>
          <w:tcPr>
            <w:tcW w:w="710" w:type="pct"/>
            <w:vAlign w:val="center"/>
          </w:tcPr>
          <w:p w14:paraId="0220024C" w14:textId="77777777" w:rsidR="00791973" w:rsidRPr="00791973" w:rsidRDefault="00791973" w:rsidP="00791973">
            <w:pPr>
              <w:rPr>
                <w:sz w:val="20"/>
                <w:szCs w:val="20"/>
              </w:rPr>
            </w:pPr>
            <w:r w:rsidRPr="00791973">
              <w:rPr>
                <w:sz w:val="20"/>
                <w:szCs w:val="20"/>
              </w:rPr>
              <w:t>Jakt - storvilt</w:t>
            </w:r>
          </w:p>
        </w:tc>
        <w:tc>
          <w:tcPr>
            <w:tcW w:w="625" w:type="pct"/>
            <w:vAlign w:val="center"/>
          </w:tcPr>
          <w:p w14:paraId="2104C6AC" w14:textId="77777777" w:rsidR="00791973" w:rsidRPr="00791973" w:rsidRDefault="00791973" w:rsidP="00791973">
            <w:pPr>
              <w:rPr>
                <w:sz w:val="20"/>
                <w:szCs w:val="20"/>
              </w:rPr>
            </w:pPr>
            <w:r w:rsidRPr="00791973">
              <w:rPr>
                <w:sz w:val="20"/>
                <w:szCs w:val="20"/>
              </w:rPr>
              <w:t>§ 4 nr. 4 og § 3 nr.1</w:t>
            </w:r>
          </w:p>
        </w:tc>
        <w:tc>
          <w:tcPr>
            <w:tcW w:w="3439" w:type="pct"/>
            <w:vAlign w:val="center"/>
          </w:tcPr>
          <w:p w14:paraId="4F467CA4" w14:textId="4936A09A" w:rsidR="00791973" w:rsidRPr="00791973" w:rsidRDefault="00791973" w:rsidP="00791973">
            <w:pPr>
              <w:rPr>
                <w:sz w:val="20"/>
                <w:szCs w:val="20"/>
              </w:rPr>
            </w:pPr>
            <w:r w:rsidRPr="00791973">
              <w:rPr>
                <w:sz w:val="20"/>
                <w:szCs w:val="20"/>
              </w:rPr>
              <w:t xml:space="preserve">Permanente jakttårn, jaktbuer eller jaktstiger er ikke tillatt i naturreservatet.  Midlertidige jakttårn og jaktstiger i forbindelse med storviltjakt kan settes opp, men må fjernes ved endt jakt i det aktuelle jaktåret.  </w:t>
            </w:r>
            <w:r w:rsidR="005A0D4F">
              <w:rPr>
                <w:sz w:val="20"/>
                <w:szCs w:val="20"/>
              </w:rPr>
              <w:t>Oppføring av midlertidig jakttår skal meldes til</w:t>
            </w:r>
            <w:r w:rsidR="00725D59">
              <w:rPr>
                <w:sz w:val="20"/>
                <w:szCs w:val="20"/>
              </w:rPr>
              <w:t xml:space="preserve"> forvaltni</w:t>
            </w:r>
            <w:r w:rsidR="00B97340">
              <w:rPr>
                <w:sz w:val="20"/>
                <w:szCs w:val="20"/>
              </w:rPr>
              <w:t>n</w:t>
            </w:r>
            <w:r w:rsidR="00725D59">
              <w:rPr>
                <w:sz w:val="20"/>
                <w:szCs w:val="20"/>
              </w:rPr>
              <w:t xml:space="preserve">gsmyndigheten og inneholde </w:t>
            </w:r>
            <w:r w:rsidR="00576F87">
              <w:rPr>
                <w:sz w:val="20"/>
                <w:szCs w:val="20"/>
              </w:rPr>
              <w:t xml:space="preserve">kontaktinformasjon til </w:t>
            </w:r>
            <w:r w:rsidR="00725D59">
              <w:rPr>
                <w:sz w:val="20"/>
                <w:szCs w:val="20"/>
              </w:rPr>
              <w:t xml:space="preserve">ansvarlig </w:t>
            </w:r>
            <w:r w:rsidR="00725D59">
              <w:rPr>
                <w:sz w:val="20"/>
                <w:szCs w:val="20"/>
              </w:rPr>
              <w:lastRenderedPageBreak/>
              <w:t>jeger</w:t>
            </w:r>
            <w:r w:rsidR="00B97340">
              <w:rPr>
                <w:sz w:val="20"/>
                <w:szCs w:val="20"/>
              </w:rPr>
              <w:t>, kart som viser plassering i terrenget,</w:t>
            </w:r>
            <w:r w:rsidR="00576F87">
              <w:rPr>
                <w:sz w:val="20"/>
                <w:szCs w:val="20"/>
              </w:rPr>
              <w:t xml:space="preserve"> og </w:t>
            </w:r>
            <w:r w:rsidR="00B97340">
              <w:rPr>
                <w:sz w:val="20"/>
                <w:szCs w:val="20"/>
              </w:rPr>
              <w:t>dato for når jakttårnet skal fjernes</w:t>
            </w:r>
            <w:r w:rsidR="008A70B9">
              <w:rPr>
                <w:sz w:val="20"/>
                <w:szCs w:val="20"/>
              </w:rPr>
              <w:t>.</w:t>
            </w:r>
          </w:p>
          <w:p w14:paraId="5E288D59" w14:textId="77777777" w:rsidR="00791973" w:rsidRPr="00791973" w:rsidRDefault="00791973" w:rsidP="00791973">
            <w:pPr>
              <w:rPr>
                <w:sz w:val="20"/>
                <w:szCs w:val="20"/>
              </w:rPr>
            </w:pPr>
            <w:r w:rsidRPr="00791973">
              <w:rPr>
                <w:sz w:val="20"/>
                <w:szCs w:val="20"/>
              </w:rPr>
              <w:t>Det er ikke tillatt å fjerne trær, busker, greiner eller kvist for å rydde jaktpost.</w:t>
            </w:r>
          </w:p>
        </w:tc>
      </w:tr>
      <w:tr w:rsidR="00F362F1" w:rsidRPr="00791973" w14:paraId="26DBBD15" w14:textId="77777777" w:rsidTr="009D71FC">
        <w:tc>
          <w:tcPr>
            <w:tcW w:w="226" w:type="pct"/>
            <w:vAlign w:val="center"/>
          </w:tcPr>
          <w:p w14:paraId="03ABA6C1" w14:textId="5C9CB55A" w:rsidR="00F362F1" w:rsidRPr="00065372" w:rsidRDefault="004F6EDD" w:rsidP="00791973">
            <w:pPr>
              <w:rPr>
                <w:sz w:val="20"/>
                <w:szCs w:val="20"/>
              </w:rPr>
            </w:pPr>
            <w:r w:rsidRPr="00065372">
              <w:rPr>
                <w:sz w:val="20"/>
                <w:szCs w:val="20"/>
              </w:rPr>
              <w:t>7</w:t>
            </w:r>
          </w:p>
        </w:tc>
        <w:tc>
          <w:tcPr>
            <w:tcW w:w="710" w:type="pct"/>
            <w:vAlign w:val="center"/>
          </w:tcPr>
          <w:p w14:paraId="6B28E9C4" w14:textId="7232B1BA" w:rsidR="00F362F1" w:rsidRPr="00791973" w:rsidRDefault="00F362F1" w:rsidP="00791973">
            <w:pPr>
              <w:rPr>
                <w:sz w:val="20"/>
                <w:szCs w:val="20"/>
              </w:rPr>
            </w:pPr>
            <w:r>
              <w:rPr>
                <w:sz w:val="20"/>
                <w:szCs w:val="20"/>
              </w:rPr>
              <w:t>Bålbrenning</w:t>
            </w:r>
          </w:p>
        </w:tc>
        <w:tc>
          <w:tcPr>
            <w:tcW w:w="625" w:type="pct"/>
            <w:vAlign w:val="center"/>
          </w:tcPr>
          <w:p w14:paraId="1B9CF220" w14:textId="6922784E" w:rsidR="00F362F1" w:rsidRPr="00791973" w:rsidRDefault="00F362F1" w:rsidP="00791973">
            <w:pPr>
              <w:rPr>
                <w:sz w:val="20"/>
                <w:szCs w:val="20"/>
              </w:rPr>
            </w:pPr>
            <w:r>
              <w:rPr>
                <w:sz w:val="20"/>
                <w:szCs w:val="20"/>
              </w:rPr>
              <w:t>§ 4 nr.</w:t>
            </w:r>
            <w:r w:rsidR="00FA0E41">
              <w:rPr>
                <w:sz w:val="20"/>
                <w:szCs w:val="20"/>
              </w:rPr>
              <w:t xml:space="preserve"> 6</w:t>
            </w:r>
          </w:p>
        </w:tc>
        <w:tc>
          <w:tcPr>
            <w:tcW w:w="3439" w:type="pct"/>
            <w:vAlign w:val="center"/>
          </w:tcPr>
          <w:p w14:paraId="6F017B15" w14:textId="48AD123C" w:rsidR="00F362F1" w:rsidRPr="00791973" w:rsidRDefault="00A940D5" w:rsidP="00791973">
            <w:pPr>
              <w:rPr>
                <w:sz w:val="20"/>
                <w:szCs w:val="20"/>
              </w:rPr>
            </w:pPr>
            <w:r>
              <w:rPr>
                <w:sz w:val="20"/>
                <w:szCs w:val="20"/>
              </w:rPr>
              <w:t>Det er ikke tillatt å felle tørr gran og furu, eller å sage</w:t>
            </w:r>
            <w:r w:rsidR="00262588">
              <w:rPr>
                <w:sz w:val="20"/>
                <w:szCs w:val="20"/>
              </w:rPr>
              <w:t>/brekke</w:t>
            </w:r>
            <w:r>
              <w:rPr>
                <w:sz w:val="20"/>
                <w:szCs w:val="20"/>
              </w:rPr>
              <w:t xml:space="preserve"> av tørre greiner </w:t>
            </w:r>
            <w:r w:rsidR="007C4B14">
              <w:rPr>
                <w:sz w:val="20"/>
                <w:szCs w:val="20"/>
              </w:rPr>
              <w:t xml:space="preserve">på stående </w:t>
            </w:r>
            <w:r w:rsidR="009B1E1C">
              <w:rPr>
                <w:sz w:val="20"/>
                <w:szCs w:val="20"/>
              </w:rPr>
              <w:t xml:space="preserve">(eller liggende?) trær </w:t>
            </w:r>
            <w:r>
              <w:rPr>
                <w:sz w:val="20"/>
                <w:szCs w:val="20"/>
              </w:rPr>
              <w:t xml:space="preserve">til ved. </w:t>
            </w:r>
            <w:r w:rsidR="00FA0E41">
              <w:rPr>
                <w:sz w:val="20"/>
                <w:szCs w:val="20"/>
              </w:rPr>
              <w:t xml:space="preserve">Det er tillatt </w:t>
            </w:r>
            <w:r w:rsidR="005E2F05">
              <w:rPr>
                <w:sz w:val="20"/>
                <w:szCs w:val="20"/>
              </w:rPr>
              <w:t>å brenne bål med</w:t>
            </w:r>
            <w:r w:rsidR="00971FA0">
              <w:rPr>
                <w:sz w:val="20"/>
                <w:szCs w:val="20"/>
              </w:rPr>
              <w:t xml:space="preserve"> medbrakt </w:t>
            </w:r>
            <w:r>
              <w:rPr>
                <w:sz w:val="20"/>
                <w:szCs w:val="20"/>
              </w:rPr>
              <w:t xml:space="preserve">ved </w:t>
            </w:r>
            <w:r w:rsidR="00971FA0">
              <w:rPr>
                <w:sz w:val="20"/>
                <w:szCs w:val="20"/>
              </w:rPr>
              <w:t xml:space="preserve">eller med </w:t>
            </w:r>
            <w:r w:rsidR="005E2F05">
              <w:rPr>
                <w:sz w:val="20"/>
                <w:szCs w:val="20"/>
              </w:rPr>
              <w:t xml:space="preserve">tørrkvist </w:t>
            </w:r>
            <w:r w:rsidR="00971FA0">
              <w:rPr>
                <w:sz w:val="20"/>
                <w:szCs w:val="20"/>
              </w:rPr>
              <w:t xml:space="preserve">og smågreiner </w:t>
            </w:r>
            <w:r w:rsidR="005E2F05">
              <w:rPr>
                <w:sz w:val="20"/>
                <w:szCs w:val="20"/>
              </w:rPr>
              <w:t>funnet på bakken</w:t>
            </w:r>
            <w:r w:rsidR="008362EA">
              <w:rPr>
                <w:sz w:val="20"/>
                <w:szCs w:val="20"/>
              </w:rPr>
              <w:t xml:space="preserve">. </w:t>
            </w:r>
          </w:p>
        </w:tc>
      </w:tr>
      <w:tr w:rsidR="00791973" w:rsidRPr="00791973" w14:paraId="7C947CC7" w14:textId="77777777" w:rsidTr="009D71FC">
        <w:tc>
          <w:tcPr>
            <w:tcW w:w="226" w:type="pct"/>
            <w:vAlign w:val="center"/>
          </w:tcPr>
          <w:p w14:paraId="683EE7CD" w14:textId="77777777" w:rsidR="00791973" w:rsidRPr="00791973" w:rsidRDefault="00791973" w:rsidP="00791973">
            <w:pPr>
              <w:rPr>
                <w:sz w:val="20"/>
                <w:szCs w:val="20"/>
              </w:rPr>
            </w:pPr>
            <w:r w:rsidRPr="00791973">
              <w:rPr>
                <w:sz w:val="20"/>
                <w:szCs w:val="20"/>
              </w:rPr>
              <w:t>8</w:t>
            </w:r>
          </w:p>
        </w:tc>
        <w:tc>
          <w:tcPr>
            <w:tcW w:w="710" w:type="pct"/>
            <w:vAlign w:val="center"/>
          </w:tcPr>
          <w:p w14:paraId="504F88A0" w14:textId="77777777" w:rsidR="00791973" w:rsidRPr="00791973" w:rsidRDefault="00791973" w:rsidP="00791973">
            <w:pPr>
              <w:rPr>
                <w:sz w:val="20"/>
                <w:szCs w:val="20"/>
              </w:rPr>
            </w:pPr>
            <w:r w:rsidRPr="00791973">
              <w:rPr>
                <w:sz w:val="20"/>
                <w:szCs w:val="20"/>
              </w:rPr>
              <w:t xml:space="preserve">Vedlikehold - anlegg og innretninger </w:t>
            </w:r>
          </w:p>
        </w:tc>
        <w:tc>
          <w:tcPr>
            <w:tcW w:w="625" w:type="pct"/>
            <w:vAlign w:val="center"/>
          </w:tcPr>
          <w:p w14:paraId="16394436" w14:textId="1F372047" w:rsidR="00791973" w:rsidRPr="00791973" w:rsidRDefault="00791973" w:rsidP="00791973">
            <w:pPr>
              <w:rPr>
                <w:sz w:val="20"/>
                <w:szCs w:val="20"/>
              </w:rPr>
            </w:pPr>
            <w:r w:rsidRPr="00791973">
              <w:rPr>
                <w:sz w:val="20"/>
                <w:szCs w:val="20"/>
              </w:rPr>
              <w:t xml:space="preserve">§ 4 nr. </w:t>
            </w:r>
            <w:r w:rsidR="00294EF0">
              <w:rPr>
                <w:sz w:val="20"/>
                <w:szCs w:val="20"/>
              </w:rPr>
              <w:t>7</w:t>
            </w:r>
          </w:p>
        </w:tc>
        <w:tc>
          <w:tcPr>
            <w:tcW w:w="3439" w:type="pct"/>
            <w:vAlign w:val="center"/>
          </w:tcPr>
          <w:p w14:paraId="2DFA762E" w14:textId="1B3ED124" w:rsidR="00791973" w:rsidRPr="00791973" w:rsidRDefault="00791973" w:rsidP="00791973">
            <w:pPr>
              <w:rPr>
                <w:sz w:val="20"/>
                <w:szCs w:val="20"/>
              </w:rPr>
            </w:pPr>
            <w:r w:rsidRPr="00791973">
              <w:rPr>
                <w:sz w:val="20"/>
                <w:szCs w:val="20"/>
              </w:rPr>
              <w:t>Med vedlikehold menes det som må til for å opprettholde tilstanden til anlegget eller innretningen</w:t>
            </w:r>
            <w:r w:rsidR="00CF3448">
              <w:rPr>
                <w:sz w:val="20"/>
                <w:szCs w:val="20"/>
              </w:rPr>
              <w:t xml:space="preserve"> slik tilstanden var på vernetidspunktet</w:t>
            </w:r>
            <w:r w:rsidRPr="00791973">
              <w:rPr>
                <w:sz w:val="20"/>
                <w:szCs w:val="20"/>
              </w:rPr>
              <w:t>. Oppgraderinger, utvidelser eller andre endringer må omsøkes.</w:t>
            </w:r>
          </w:p>
        </w:tc>
      </w:tr>
      <w:tr w:rsidR="005B3DBB" w:rsidRPr="00791973" w14:paraId="7A9548B1" w14:textId="77777777" w:rsidTr="009D71FC">
        <w:tc>
          <w:tcPr>
            <w:tcW w:w="226" w:type="pct"/>
            <w:vAlign w:val="center"/>
          </w:tcPr>
          <w:p w14:paraId="25CAFE60" w14:textId="1BC01C0E" w:rsidR="005B3DBB" w:rsidRPr="00065372" w:rsidRDefault="004F6EDD" w:rsidP="00791973">
            <w:pPr>
              <w:rPr>
                <w:sz w:val="20"/>
                <w:szCs w:val="20"/>
              </w:rPr>
            </w:pPr>
            <w:r w:rsidRPr="00065372">
              <w:rPr>
                <w:sz w:val="20"/>
                <w:szCs w:val="20"/>
              </w:rPr>
              <w:t>9</w:t>
            </w:r>
          </w:p>
        </w:tc>
        <w:tc>
          <w:tcPr>
            <w:tcW w:w="710" w:type="pct"/>
            <w:vAlign w:val="center"/>
          </w:tcPr>
          <w:p w14:paraId="778D73CD" w14:textId="14B7EB6A" w:rsidR="005B3DBB" w:rsidRPr="00791973" w:rsidRDefault="008D654C" w:rsidP="00791973">
            <w:pPr>
              <w:rPr>
                <w:sz w:val="20"/>
                <w:szCs w:val="20"/>
              </w:rPr>
            </w:pPr>
            <w:r>
              <w:rPr>
                <w:sz w:val="20"/>
                <w:szCs w:val="20"/>
              </w:rPr>
              <w:t>Vedlikehold - hyttetomt</w:t>
            </w:r>
          </w:p>
        </w:tc>
        <w:tc>
          <w:tcPr>
            <w:tcW w:w="625" w:type="pct"/>
            <w:vAlign w:val="center"/>
          </w:tcPr>
          <w:p w14:paraId="08A071E4" w14:textId="7E42217F" w:rsidR="005B3DBB" w:rsidRPr="00791973" w:rsidRDefault="00463DFC" w:rsidP="00791973">
            <w:pPr>
              <w:rPr>
                <w:sz w:val="20"/>
                <w:szCs w:val="20"/>
              </w:rPr>
            </w:pPr>
            <w:r>
              <w:rPr>
                <w:sz w:val="20"/>
                <w:szCs w:val="20"/>
              </w:rPr>
              <w:t>§ 4 nr. 8</w:t>
            </w:r>
          </w:p>
        </w:tc>
        <w:tc>
          <w:tcPr>
            <w:tcW w:w="3439" w:type="pct"/>
            <w:vAlign w:val="center"/>
          </w:tcPr>
          <w:p w14:paraId="4C707BDF" w14:textId="30755E5D" w:rsidR="003433F9" w:rsidRDefault="00463DFC" w:rsidP="00791973">
            <w:pPr>
              <w:rPr>
                <w:sz w:val="20"/>
                <w:szCs w:val="20"/>
              </w:rPr>
            </w:pPr>
            <w:r>
              <w:rPr>
                <w:sz w:val="20"/>
                <w:szCs w:val="20"/>
              </w:rPr>
              <w:t>Vegetasjon</w:t>
            </w:r>
            <w:r w:rsidR="00F673A4">
              <w:rPr>
                <w:sz w:val="20"/>
                <w:szCs w:val="20"/>
              </w:rPr>
              <w:t xml:space="preserve"> </w:t>
            </w:r>
            <w:r w:rsidR="00C113D1">
              <w:rPr>
                <w:sz w:val="20"/>
                <w:szCs w:val="20"/>
              </w:rPr>
              <w:t xml:space="preserve">innenfor et areal på 1 dekar </w:t>
            </w:r>
            <w:r w:rsidR="00F673A4">
              <w:rPr>
                <w:sz w:val="20"/>
                <w:szCs w:val="20"/>
              </w:rPr>
              <w:t>rundt lagshytta på Langskardnesan kan</w:t>
            </w:r>
            <w:r w:rsidR="005730D6">
              <w:rPr>
                <w:sz w:val="20"/>
                <w:szCs w:val="20"/>
              </w:rPr>
              <w:t xml:space="preserve"> </w:t>
            </w:r>
            <w:r w:rsidR="006D5C2F">
              <w:rPr>
                <w:sz w:val="20"/>
                <w:szCs w:val="20"/>
              </w:rPr>
              <w:t>skjøttes</w:t>
            </w:r>
            <w:r w:rsidR="003433F9">
              <w:rPr>
                <w:sz w:val="20"/>
                <w:szCs w:val="20"/>
              </w:rPr>
              <w:t>;</w:t>
            </w:r>
            <w:r w:rsidR="006D5C2F">
              <w:rPr>
                <w:sz w:val="20"/>
                <w:szCs w:val="20"/>
              </w:rPr>
              <w:t xml:space="preserve"> </w:t>
            </w:r>
          </w:p>
          <w:p w14:paraId="274197A0" w14:textId="24CD4B95" w:rsidR="00394C93" w:rsidRDefault="006D5C2F" w:rsidP="00791973">
            <w:pPr>
              <w:rPr>
                <w:sz w:val="20"/>
                <w:szCs w:val="20"/>
              </w:rPr>
            </w:pPr>
            <w:r>
              <w:rPr>
                <w:sz w:val="20"/>
                <w:szCs w:val="20"/>
              </w:rPr>
              <w:t xml:space="preserve">Det </w:t>
            </w:r>
            <w:r w:rsidR="00F31CF1">
              <w:rPr>
                <w:sz w:val="20"/>
                <w:szCs w:val="20"/>
              </w:rPr>
              <w:t>kan</w:t>
            </w:r>
            <w:r w:rsidR="00BF615B">
              <w:rPr>
                <w:sz w:val="20"/>
                <w:szCs w:val="20"/>
              </w:rPr>
              <w:t xml:space="preserve"> ikke</w:t>
            </w:r>
            <w:r>
              <w:rPr>
                <w:sz w:val="20"/>
                <w:szCs w:val="20"/>
              </w:rPr>
              <w:t xml:space="preserve"> bruke</w:t>
            </w:r>
            <w:r w:rsidR="00F31CF1">
              <w:rPr>
                <w:sz w:val="20"/>
                <w:szCs w:val="20"/>
              </w:rPr>
              <w:t>s</w:t>
            </w:r>
            <w:r>
              <w:rPr>
                <w:sz w:val="20"/>
                <w:szCs w:val="20"/>
              </w:rPr>
              <w:t xml:space="preserve"> gressklipper</w:t>
            </w:r>
            <w:r w:rsidR="00E857F1">
              <w:rPr>
                <w:sz w:val="20"/>
                <w:szCs w:val="20"/>
              </w:rPr>
              <w:t xml:space="preserve"> eller beitepusser</w:t>
            </w:r>
            <w:r w:rsidR="00AE5659">
              <w:rPr>
                <w:sz w:val="20"/>
                <w:szCs w:val="20"/>
              </w:rPr>
              <w:t>.</w:t>
            </w:r>
            <w:r w:rsidR="00676613">
              <w:rPr>
                <w:sz w:val="20"/>
                <w:szCs w:val="20"/>
              </w:rPr>
              <w:t xml:space="preserve"> </w:t>
            </w:r>
          </w:p>
          <w:p w14:paraId="4C2C9060" w14:textId="2C25529D" w:rsidR="00394C93" w:rsidRDefault="00AE5659" w:rsidP="00791973">
            <w:pPr>
              <w:rPr>
                <w:sz w:val="20"/>
                <w:szCs w:val="20"/>
              </w:rPr>
            </w:pPr>
            <w:r>
              <w:rPr>
                <w:sz w:val="20"/>
                <w:szCs w:val="20"/>
              </w:rPr>
              <w:t>D</w:t>
            </w:r>
            <w:r w:rsidR="00676613">
              <w:rPr>
                <w:sz w:val="20"/>
                <w:szCs w:val="20"/>
              </w:rPr>
              <w:t xml:space="preserve">et er ikke tillatt å </w:t>
            </w:r>
            <w:r w:rsidR="00584977">
              <w:rPr>
                <w:sz w:val="20"/>
                <w:szCs w:val="20"/>
              </w:rPr>
              <w:t>så frø eller plante ut planter som ikke har stedegent genetisk opphav</w:t>
            </w:r>
            <w:r w:rsidR="00140ADF">
              <w:rPr>
                <w:sz w:val="20"/>
                <w:szCs w:val="20"/>
              </w:rPr>
              <w:t xml:space="preserve">. </w:t>
            </w:r>
          </w:p>
          <w:p w14:paraId="52E29950" w14:textId="77777777" w:rsidR="00394C93" w:rsidRDefault="00140ADF" w:rsidP="00791973">
            <w:pPr>
              <w:rPr>
                <w:sz w:val="20"/>
                <w:szCs w:val="20"/>
              </w:rPr>
            </w:pPr>
            <w:r>
              <w:rPr>
                <w:sz w:val="20"/>
                <w:szCs w:val="20"/>
              </w:rPr>
              <w:t>Enkelttrær</w:t>
            </w:r>
            <w:r w:rsidR="00747CA8">
              <w:rPr>
                <w:sz w:val="20"/>
                <w:szCs w:val="20"/>
              </w:rPr>
              <w:t xml:space="preserve"> som kan skade bygning kan felles</w:t>
            </w:r>
            <w:r w:rsidR="00743D17">
              <w:rPr>
                <w:sz w:val="20"/>
                <w:szCs w:val="20"/>
              </w:rPr>
              <w:t xml:space="preserve">, men </w:t>
            </w:r>
            <w:r w:rsidR="00394C93">
              <w:rPr>
                <w:sz w:val="20"/>
                <w:szCs w:val="20"/>
              </w:rPr>
              <w:t>det skal tas kontakt med verneområdeforvalter for godkjenning før hogst</w:t>
            </w:r>
            <w:r>
              <w:rPr>
                <w:sz w:val="20"/>
                <w:szCs w:val="20"/>
              </w:rPr>
              <w:t xml:space="preserve">. </w:t>
            </w:r>
          </w:p>
          <w:p w14:paraId="0E3DF965" w14:textId="1A62945E" w:rsidR="005B3DBB" w:rsidRPr="00791973" w:rsidRDefault="00DD1184" w:rsidP="00791973">
            <w:pPr>
              <w:rPr>
                <w:sz w:val="20"/>
                <w:szCs w:val="20"/>
              </w:rPr>
            </w:pPr>
            <w:r>
              <w:rPr>
                <w:sz w:val="20"/>
                <w:szCs w:val="20"/>
              </w:rPr>
              <w:t>F</w:t>
            </w:r>
            <w:r w:rsidR="00BC0D6A">
              <w:rPr>
                <w:sz w:val="20"/>
                <w:szCs w:val="20"/>
              </w:rPr>
              <w:t>elling av flere trær</w:t>
            </w:r>
            <w:r w:rsidR="00A3080D">
              <w:rPr>
                <w:sz w:val="20"/>
                <w:szCs w:val="20"/>
              </w:rPr>
              <w:t xml:space="preserve"> </w:t>
            </w:r>
            <w:r w:rsidR="00CD2C3E">
              <w:rPr>
                <w:sz w:val="20"/>
                <w:szCs w:val="20"/>
              </w:rPr>
              <w:t>og</w:t>
            </w:r>
            <w:r w:rsidR="00A3080D">
              <w:rPr>
                <w:sz w:val="20"/>
                <w:szCs w:val="20"/>
              </w:rPr>
              <w:t xml:space="preserve"> </w:t>
            </w:r>
            <w:r w:rsidR="00CD2C3E">
              <w:rPr>
                <w:sz w:val="20"/>
                <w:szCs w:val="20"/>
              </w:rPr>
              <w:t>u</w:t>
            </w:r>
            <w:r w:rsidR="00140ADF">
              <w:rPr>
                <w:sz w:val="20"/>
                <w:szCs w:val="20"/>
              </w:rPr>
              <w:t xml:space="preserve">tsiktsrydding av </w:t>
            </w:r>
            <w:r w:rsidR="00D31CDC">
              <w:rPr>
                <w:sz w:val="20"/>
                <w:szCs w:val="20"/>
              </w:rPr>
              <w:t>tre- og busk</w:t>
            </w:r>
            <w:r w:rsidR="00140ADF">
              <w:rPr>
                <w:sz w:val="20"/>
                <w:szCs w:val="20"/>
              </w:rPr>
              <w:t>vegetasjon</w:t>
            </w:r>
            <w:r w:rsidR="00FB16C0">
              <w:rPr>
                <w:sz w:val="20"/>
                <w:szCs w:val="20"/>
              </w:rPr>
              <w:t xml:space="preserve"> </w:t>
            </w:r>
            <w:r>
              <w:rPr>
                <w:sz w:val="20"/>
                <w:szCs w:val="20"/>
              </w:rPr>
              <w:t>må omsøkes.</w:t>
            </w:r>
          </w:p>
        </w:tc>
      </w:tr>
      <w:tr w:rsidR="00791973" w:rsidRPr="00791973" w14:paraId="79AD4F43" w14:textId="77777777" w:rsidTr="009D71FC">
        <w:tc>
          <w:tcPr>
            <w:tcW w:w="226" w:type="pct"/>
            <w:vAlign w:val="center"/>
          </w:tcPr>
          <w:p w14:paraId="6783D5BA" w14:textId="5E657349" w:rsidR="00791973" w:rsidRPr="00791973" w:rsidRDefault="004F6EDD" w:rsidP="00791973">
            <w:pPr>
              <w:rPr>
                <w:sz w:val="20"/>
                <w:szCs w:val="20"/>
              </w:rPr>
            </w:pPr>
            <w:r w:rsidRPr="00065372">
              <w:rPr>
                <w:sz w:val="20"/>
                <w:szCs w:val="20"/>
              </w:rPr>
              <w:t>10</w:t>
            </w:r>
          </w:p>
        </w:tc>
        <w:tc>
          <w:tcPr>
            <w:tcW w:w="710" w:type="pct"/>
            <w:vAlign w:val="center"/>
          </w:tcPr>
          <w:p w14:paraId="47AB2F17" w14:textId="445A56F3" w:rsidR="00791973" w:rsidRPr="00791973" w:rsidRDefault="00791973" w:rsidP="00791973">
            <w:pPr>
              <w:rPr>
                <w:sz w:val="20"/>
                <w:szCs w:val="20"/>
              </w:rPr>
            </w:pPr>
            <w:r w:rsidRPr="00791973">
              <w:rPr>
                <w:sz w:val="20"/>
                <w:szCs w:val="20"/>
              </w:rPr>
              <w:t xml:space="preserve">Vedlikehold </w:t>
            </w:r>
            <w:r w:rsidR="00261DAD">
              <w:rPr>
                <w:sz w:val="20"/>
                <w:szCs w:val="20"/>
              </w:rPr>
              <w:t>–</w:t>
            </w:r>
            <w:r w:rsidRPr="00791973">
              <w:rPr>
                <w:sz w:val="20"/>
                <w:szCs w:val="20"/>
              </w:rPr>
              <w:t xml:space="preserve"> veg</w:t>
            </w:r>
            <w:r w:rsidR="00261DAD">
              <w:rPr>
                <w:sz w:val="20"/>
                <w:szCs w:val="20"/>
              </w:rPr>
              <w:t xml:space="preserve"> og sti</w:t>
            </w:r>
          </w:p>
        </w:tc>
        <w:tc>
          <w:tcPr>
            <w:tcW w:w="625" w:type="pct"/>
            <w:vAlign w:val="center"/>
          </w:tcPr>
          <w:p w14:paraId="0D3A5C20" w14:textId="1E0DCEA5" w:rsidR="00791973" w:rsidRPr="00791973" w:rsidRDefault="00791973" w:rsidP="00791973">
            <w:pPr>
              <w:rPr>
                <w:sz w:val="20"/>
                <w:szCs w:val="20"/>
              </w:rPr>
            </w:pPr>
            <w:r w:rsidRPr="00791973">
              <w:rPr>
                <w:sz w:val="20"/>
                <w:szCs w:val="20"/>
              </w:rPr>
              <w:t xml:space="preserve">§ 4 nr. </w:t>
            </w:r>
            <w:r w:rsidR="007D6C25">
              <w:rPr>
                <w:sz w:val="20"/>
                <w:szCs w:val="20"/>
              </w:rPr>
              <w:t>9</w:t>
            </w:r>
          </w:p>
        </w:tc>
        <w:tc>
          <w:tcPr>
            <w:tcW w:w="3439" w:type="pct"/>
            <w:vAlign w:val="center"/>
          </w:tcPr>
          <w:p w14:paraId="2441D173" w14:textId="2D15A6B7" w:rsidR="00791973" w:rsidRDefault="00791973" w:rsidP="00791973">
            <w:pPr>
              <w:rPr>
                <w:sz w:val="20"/>
                <w:szCs w:val="20"/>
              </w:rPr>
            </w:pPr>
            <w:r w:rsidRPr="00791973">
              <w:rPr>
                <w:sz w:val="20"/>
                <w:szCs w:val="20"/>
              </w:rPr>
              <w:t xml:space="preserve">Unntaket i verneforskriften er tatt inn for å sikre at vedlikehold og vegetasjonsrydding langs veien kan holde fram som før vernet. </w:t>
            </w:r>
            <w:r w:rsidR="00F92820">
              <w:rPr>
                <w:sz w:val="20"/>
                <w:szCs w:val="20"/>
              </w:rPr>
              <w:t xml:space="preserve">Grøfterensk er tillatt. </w:t>
            </w:r>
            <w:r w:rsidR="00EC39AD">
              <w:rPr>
                <w:sz w:val="20"/>
                <w:szCs w:val="20"/>
              </w:rPr>
              <w:t xml:space="preserve">Ved </w:t>
            </w:r>
            <w:r w:rsidR="00C70181">
              <w:rPr>
                <w:sz w:val="20"/>
                <w:szCs w:val="20"/>
              </w:rPr>
              <w:t xml:space="preserve">påfyll av masser og </w:t>
            </w:r>
            <w:r w:rsidR="00EC39AD">
              <w:rPr>
                <w:sz w:val="20"/>
                <w:szCs w:val="20"/>
              </w:rPr>
              <w:t>vegetasjonsrydding langs veg,</w:t>
            </w:r>
            <w:r w:rsidRPr="00791973">
              <w:rPr>
                <w:sz w:val="20"/>
                <w:szCs w:val="20"/>
              </w:rPr>
              <w:t xml:space="preserve"> skal det i god tid før arbeidene planlegges gjennomført, tas kontakt med forvaltningsmyndigheten for en avklaring av omfang. </w:t>
            </w:r>
          </w:p>
          <w:p w14:paraId="4B8B989B" w14:textId="77777777" w:rsidR="00A101D3" w:rsidRDefault="00B629FB" w:rsidP="00791973">
            <w:pPr>
              <w:rPr>
                <w:sz w:val="20"/>
                <w:szCs w:val="20"/>
              </w:rPr>
            </w:pPr>
            <w:r>
              <w:rPr>
                <w:sz w:val="20"/>
                <w:szCs w:val="20"/>
              </w:rPr>
              <w:t xml:space="preserve">Det kan gjøres punktutbedringer på stien </w:t>
            </w:r>
            <w:r w:rsidR="00991C25">
              <w:rPr>
                <w:sz w:val="20"/>
                <w:szCs w:val="20"/>
              </w:rPr>
              <w:t>til</w:t>
            </w:r>
            <w:r>
              <w:rPr>
                <w:sz w:val="20"/>
                <w:szCs w:val="20"/>
              </w:rPr>
              <w:t xml:space="preserve"> Stavassdalen</w:t>
            </w:r>
            <w:r w:rsidR="00991C25">
              <w:rPr>
                <w:sz w:val="20"/>
                <w:szCs w:val="20"/>
              </w:rPr>
              <w:t xml:space="preserve"> og over Velskardet. Miljøvennlige materiale</w:t>
            </w:r>
            <w:r w:rsidR="00F458FA">
              <w:rPr>
                <w:sz w:val="20"/>
                <w:szCs w:val="20"/>
              </w:rPr>
              <w:t>r</w:t>
            </w:r>
            <w:r w:rsidR="00991C25">
              <w:rPr>
                <w:sz w:val="20"/>
                <w:szCs w:val="20"/>
              </w:rPr>
              <w:t xml:space="preserve"> og natur</w:t>
            </w:r>
            <w:r w:rsidR="00470835">
              <w:rPr>
                <w:sz w:val="20"/>
                <w:szCs w:val="20"/>
              </w:rPr>
              <w:t>vennlige metoder skal benyttes</w:t>
            </w:r>
            <w:r w:rsidR="006E5C03">
              <w:rPr>
                <w:sz w:val="20"/>
                <w:szCs w:val="20"/>
              </w:rPr>
              <w:t>, se Stiskulen (SNO/Miljødirektoratet)</w:t>
            </w:r>
            <w:r w:rsidR="00470835">
              <w:rPr>
                <w:sz w:val="20"/>
                <w:szCs w:val="20"/>
              </w:rPr>
              <w:t xml:space="preserve">. Det kan ikke benyttes </w:t>
            </w:r>
            <w:r w:rsidR="00711129">
              <w:rPr>
                <w:sz w:val="20"/>
                <w:szCs w:val="20"/>
              </w:rPr>
              <w:t xml:space="preserve">kreosot- eller </w:t>
            </w:r>
            <w:r w:rsidR="00470835">
              <w:rPr>
                <w:sz w:val="20"/>
                <w:szCs w:val="20"/>
              </w:rPr>
              <w:t>trykkimpregnert materiale</w:t>
            </w:r>
            <w:r w:rsidR="00533227">
              <w:rPr>
                <w:sz w:val="20"/>
                <w:szCs w:val="20"/>
              </w:rPr>
              <w:t>.</w:t>
            </w:r>
            <w:r w:rsidR="008136FB">
              <w:rPr>
                <w:sz w:val="20"/>
                <w:szCs w:val="20"/>
              </w:rPr>
              <w:t xml:space="preserve"> Brukt</w:t>
            </w:r>
            <w:r w:rsidR="0068091A">
              <w:rPr>
                <w:sz w:val="20"/>
                <w:szCs w:val="20"/>
              </w:rPr>
              <w:t xml:space="preserve"> t</w:t>
            </w:r>
            <w:r w:rsidR="008136FB">
              <w:rPr>
                <w:sz w:val="20"/>
                <w:szCs w:val="20"/>
              </w:rPr>
              <w:t>rykkimpregnert material</w:t>
            </w:r>
            <w:r w:rsidR="0068091A">
              <w:rPr>
                <w:sz w:val="20"/>
                <w:szCs w:val="20"/>
              </w:rPr>
              <w:t>e som skal skiftes ut,</w:t>
            </w:r>
            <w:r w:rsidR="008136FB">
              <w:rPr>
                <w:sz w:val="20"/>
                <w:szCs w:val="20"/>
              </w:rPr>
              <w:t xml:space="preserve"> skal fraktes bort og leveres til godkjent mottak.</w:t>
            </w:r>
            <w:r w:rsidR="00533227">
              <w:rPr>
                <w:sz w:val="20"/>
                <w:szCs w:val="20"/>
              </w:rPr>
              <w:t xml:space="preserve"> </w:t>
            </w:r>
          </w:p>
          <w:p w14:paraId="27F83F9E" w14:textId="3C44044D" w:rsidR="007C0F83" w:rsidRPr="00791973" w:rsidRDefault="00533227" w:rsidP="00791973">
            <w:pPr>
              <w:rPr>
                <w:sz w:val="20"/>
                <w:szCs w:val="20"/>
              </w:rPr>
            </w:pPr>
            <w:r>
              <w:rPr>
                <w:sz w:val="20"/>
                <w:szCs w:val="20"/>
              </w:rPr>
              <w:t xml:space="preserve">Planer for vedlikehold og utbedring </w:t>
            </w:r>
            <w:r w:rsidR="00A6771E">
              <w:rPr>
                <w:sz w:val="20"/>
                <w:szCs w:val="20"/>
              </w:rPr>
              <w:t>av sti</w:t>
            </w:r>
            <w:r w:rsidR="000E51C8">
              <w:rPr>
                <w:sz w:val="20"/>
                <w:szCs w:val="20"/>
              </w:rPr>
              <w:t>er og bruer</w:t>
            </w:r>
            <w:r w:rsidR="00A6771E">
              <w:rPr>
                <w:sz w:val="20"/>
                <w:szCs w:val="20"/>
              </w:rPr>
              <w:t xml:space="preserve"> </w:t>
            </w:r>
            <w:r w:rsidR="00A101D3">
              <w:rPr>
                <w:sz w:val="20"/>
                <w:szCs w:val="20"/>
              </w:rPr>
              <w:t xml:space="preserve">(gang- og kjørebruer) </w:t>
            </w:r>
            <w:r>
              <w:rPr>
                <w:sz w:val="20"/>
                <w:szCs w:val="20"/>
              </w:rPr>
              <w:t>skal avklares</w:t>
            </w:r>
            <w:r w:rsidR="00B218EF">
              <w:rPr>
                <w:sz w:val="20"/>
                <w:szCs w:val="20"/>
              </w:rPr>
              <w:t xml:space="preserve"> </w:t>
            </w:r>
            <w:r>
              <w:rPr>
                <w:sz w:val="20"/>
                <w:szCs w:val="20"/>
              </w:rPr>
              <w:t>med forvaltningsmyndigheten</w:t>
            </w:r>
            <w:r w:rsidR="00F458FA">
              <w:rPr>
                <w:sz w:val="20"/>
                <w:szCs w:val="20"/>
              </w:rPr>
              <w:t xml:space="preserve"> før arbeidene starter opp.</w:t>
            </w:r>
          </w:p>
        </w:tc>
      </w:tr>
      <w:tr w:rsidR="00791973" w:rsidRPr="00791973" w14:paraId="39DB4F35" w14:textId="77777777" w:rsidTr="009D71FC">
        <w:tc>
          <w:tcPr>
            <w:tcW w:w="226" w:type="pct"/>
            <w:vAlign w:val="center"/>
          </w:tcPr>
          <w:p w14:paraId="08C6A665" w14:textId="4B51E7B5" w:rsidR="00791973" w:rsidRPr="00791973" w:rsidRDefault="00791973" w:rsidP="00791973">
            <w:pPr>
              <w:rPr>
                <w:sz w:val="20"/>
                <w:szCs w:val="20"/>
              </w:rPr>
            </w:pPr>
            <w:r w:rsidRPr="00791973">
              <w:rPr>
                <w:sz w:val="20"/>
                <w:szCs w:val="20"/>
              </w:rPr>
              <w:t>1</w:t>
            </w:r>
            <w:r w:rsidR="004F6EDD" w:rsidRPr="00065372">
              <w:rPr>
                <w:sz w:val="20"/>
                <w:szCs w:val="20"/>
              </w:rPr>
              <w:t>1</w:t>
            </w:r>
          </w:p>
        </w:tc>
        <w:tc>
          <w:tcPr>
            <w:tcW w:w="710" w:type="pct"/>
            <w:vAlign w:val="center"/>
          </w:tcPr>
          <w:p w14:paraId="47EA1748" w14:textId="77777777" w:rsidR="00791973" w:rsidRPr="00791973" w:rsidRDefault="00791973" w:rsidP="00791973">
            <w:pPr>
              <w:rPr>
                <w:sz w:val="20"/>
                <w:szCs w:val="20"/>
              </w:rPr>
            </w:pPr>
            <w:r w:rsidRPr="00791973">
              <w:rPr>
                <w:sz w:val="20"/>
                <w:szCs w:val="20"/>
              </w:rPr>
              <w:t>Samisk kulturarv</w:t>
            </w:r>
          </w:p>
        </w:tc>
        <w:tc>
          <w:tcPr>
            <w:tcW w:w="625" w:type="pct"/>
            <w:vAlign w:val="center"/>
          </w:tcPr>
          <w:p w14:paraId="7A8BED89" w14:textId="71927C00" w:rsidR="00791973" w:rsidRPr="00791973" w:rsidRDefault="00791973" w:rsidP="00791973">
            <w:pPr>
              <w:rPr>
                <w:sz w:val="20"/>
                <w:szCs w:val="20"/>
              </w:rPr>
            </w:pPr>
            <w:r w:rsidRPr="00791973">
              <w:rPr>
                <w:sz w:val="20"/>
                <w:szCs w:val="20"/>
              </w:rPr>
              <w:t xml:space="preserve">§ 4 nr. </w:t>
            </w:r>
            <w:r w:rsidR="007D6C25">
              <w:rPr>
                <w:sz w:val="20"/>
                <w:szCs w:val="20"/>
              </w:rPr>
              <w:t>10</w:t>
            </w:r>
          </w:p>
        </w:tc>
        <w:tc>
          <w:tcPr>
            <w:tcW w:w="3439" w:type="pct"/>
            <w:vAlign w:val="center"/>
          </w:tcPr>
          <w:p w14:paraId="65248C71" w14:textId="77777777" w:rsidR="00791973" w:rsidRPr="00791973" w:rsidRDefault="00791973" w:rsidP="00791973">
            <w:pPr>
              <w:rPr>
                <w:sz w:val="20"/>
                <w:szCs w:val="20"/>
              </w:rPr>
            </w:pPr>
            <w:r w:rsidRPr="00791973">
              <w:rPr>
                <w:sz w:val="20"/>
                <w:szCs w:val="20"/>
              </w:rPr>
              <w:t xml:space="preserve">Verneforskriften er ikke til hinder for uttak av starr til skohøy i fottøy, ris til gammer eller materialer til duodji (tradisjonell samisk husflid, brukskunst og bruksgjenstander). </w:t>
            </w:r>
          </w:p>
          <w:p w14:paraId="462CA5A4" w14:textId="77777777" w:rsidR="00791973" w:rsidRPr="00791973" w:rsidRDefault="00791973" w:rsidP="00791973">
            <w:pPr>
              <w:rPr>
                <w:sz w:val="20"/>
                <w:szCs w:val="20"/>
              </w:rPr>
            </w:pPr>
            <w:r w:rsidRPr="00791973">
              <w:rPr>
                <w:sz w:val="20"/>
                <w:szCs w:val="20"/>
              </w:rPr>
              <w:t>Det er ikke tillatt å ta ut rødlista plantearter (i kategoriene NT, VU, EN og CR) eller særegne utvekster, som rirkuler/kåter, fra andre trær enn bjørk. Rødlista for arter finnes på Artsdatabankens nettsider.</w:t>
            </w:r>
          </w:p>
        </w:tc>
      </w:tr>
      <w:tr w:rsidR="00791973" w:rsidRPr="00791973" w14:paraId="1E23D1F2" w14:textId="77777777" w:rsidTr="009D71FC">
        <w:tc>
          <w:tcPr>
            <w:tcW w:w="226" w:type="pct"/>
            <w:vAlign w:val="center"/>
          </w:tcPr>
          <w:p w14:paraId="2D7A7ACC" w14:textId="598FC2E0" w:rsidR="00791973" w:rsidRPr="00791973" w:rsidRDefault="00791973" w:rsidP="00791973">
            <w:pPr>
              <w:rPr>
                <w:sz w:val="20"/>
                <w:szCs w:val="20"/>
              </w:rPr>
            </w:pPr>
            <w:r w:rsidRPr="00791973">
              <w:rPr>
                <w:sz w:val="20"/>
                <w:szCs w:val="20"/>
              </w:rPr>
              <w:t>1</w:t>
            </w:r>
            <w:r w:rsidR="004F6EDD">
              <w:rPr>
                <w:sz w:val="20"/>
                <w:szCs w:val="20"/>
              </w:rPr>
              <w:t>2</w:t>
            </w:r>
          </w:p>
        </w:tc>
        <w:tc>
          <w:tcPr>
            <w:tcW w:w="710" w:type="pct"/>
            <w:vAlign w:val="center"/>
          </w:tcPr>
          <w:p w14:paraId="4EC5B615" w14:textId="77777777" w:rsidR="00791973" w:rsidRPr="00791973" w:rsidRDefault="00791973" w:rsidP="00791973">
            <w:pPr>
              <w:rPr>
                <w:sz w:val="20"/>
                <w:szCs w:val="20"/>
              </w:rPr>
            </w:pPr>
            <w:r w:rsidRPr="00791973">
              <w:rPr>
                <w:sz w:val="20"/>
                <w:szCs w:val="20"/>
              </w:rPr>
              <w:t>Motorferdsel</w:t>
            </w:r>
          </w:p>
        </w:tc>
        <w:tc>
          <w:tcPr>
            <w:tcW w:w="625" w:type="pct"/>
            <w:vAlign w:val="center"/>
          </w:tcPr>
          <w:p w14:paraId="11E71288" w14:textId="77777777" w:rsidR="00791973" w:rsidRPr="00791973" w:rsidRDefault="00791973" w:rsidP="00791973">
            <w:pPr>
              <w:rPr>
                <w:sz w:val="20"/>
                <w:szCs w:val="20"/>
              </w:rPr>
            </w:pPr>
            <w:r w:rsidRPr="00791973">
              <w:rPr>
                <w:sz w:val="20"/>
                <w:szCs w:val="20"/>
              </w:rPr>
              <w:t>§ 5 nr. 1</w:t>
            </w:r>
          </w:p>
        </w:tc>
        <w:tc>
          <w:tcPr>
            <w:tcW w:w="3439" w:type="pct"/>
            <w:vAlign w:val="center"/>
          </w:tcPr>
          <w:p w14:paraId="68BEA925" w14:textId="77777777" w:rsidR="00791973" w:rsidRPr="00791973" w:rsidRDefault="00791973" w:rsidP="00791973">
            <w:pPr>
              <w:rPr>
                <w:sz w:val="20"/>
                <w:szCs w:val="20"/>
              </w:rPr>
            </w:pPr>
            <w:r w:rsidRPr="00791973">
              <w:rPr>
                <w:sz w:val="20"/>
                <w:szCs w:val="20"/>
              </w:rPr>
              <w:t xml:space="preserve">Motorferdsel, herunder start og landing med luftfartøy, i verneområdet er forbudt hele året. </w:t>
            </w:r>
          </w:p>
          <w:p w14:paraId="756BE40E" w14:textId="77777777" w:rsidR="00791973" w:rsidRPr="00791973" w:rsidRDefault="00791973" w:rsidP="00791973">
            <w:pPr>
              <w:rPr>
                <w:sz w:val="20"/>
                <w:szCs w:val="20"/>
              </w:rPr>
            </w:pPr>
            <w:r w:rsidRPr="00791973">
              <w:rPr>
                <w:sz w:val="20"/>
                <w:szCs w:val="20"/>
              </w:rPr>
              <w:t xml:space="preserve">Bruk av droner er ikke regnet som motorferdsel etter motorferdselsloven, og er tillatt så lenge droneflyvningen ikke medfører unødvendig forstyrrelse av dyrelivet. Eksempler på unødige forstyrrelser er å skremme fugler på spillplass, i hekke, raste- eller samlingsperioder, eller hjortevilt i kalvingsperioden. </w:t>
            </w:r>
          </w:p>
          <w:p w14:paraId="4718D157" w14:textId="27FA63FD" w:rsidR="00791973" w:rsidRPr="00791973" w:rsidRDefault="00791973" w:rsidP="00791973">
            <w:pPr>
              <w:rPr>
                <w:sz w:val="20"/>
                <w:szCs w:val="20"/>
              </w:rPr>
            </w:pPr>
            <w:r w:rsidRPr="00791973">
              <w:rPr>
                <w:sz w:val="20"/>
                <w:szCs w:val="20"/>
              </w:rPr>
              <w:t>El-sykkel regnes som motorisert ferdsel. Bruk av el-sykkel er forbudt i hele naturreservatet</w:t>
            </w:r>
            <w:r w:rsidR="00AD3745">
              <w:rPr>
                <w:sz w:val="20"/>
                <w:szCs w:val="20"/>
              </w:rPr>
              <w:t xml:space="preserve"> med unntak av på veg</w:t>
            </w:r>
            <w:r w:rsidRPr="00791973">
              <w:rPr>
                <w:sz w:val="20"/>
                <w:szCs w:val="20"/>
              </w:rPr>
              <w:t>, se § 5 nr.2.</w:t>
            </w:r>
          </w:p>
        </w:tc>
      </w:tr>
      <w:tr w:rsidR="00791973" w:rsidRPr="00791973" w14:paraId="5910E0AC" w14:textId="77777777" w:rsidTr="009D71FC">
        <w:tc>
          <w:tcPr>
            <w:tcW w:w="226" w:type="pct"/>
            <w:vAlign w:val="center"/>
          </w:tcPr>
          <w:p w14:paraId="5F39F47F" w14:textId="125D301A" w:rsidR="00791973" w:rsidRPr="00791973" w:rsidRDefault="00791973" w:rsidP="00791973">
            <w:pPr>
              <w:rPr>
                <w:sz w:val="20"/>
                <w:szCs w:val="20"/>
              </w:rPr>
            </w:pPr>
            <w:r w:rsidRPr="00791973">
              <w:rPr>
                <w:sz w:val="20"/>
                <w:szCs w:val="20"/>
              </w:rPr>
              <w:lastRenderedPageBreak/>
              <w:t>1</w:t>
            </w:r>
            <w:r w:rsidR="004F6EDD">
              <w:rPr>
                <w:sz w:val="20"/>
                <w:szCs w:val="20"/>
              </w:rPr>
              <w:t>3</w:t>
            </w:r>
          </w:p>
        </w:tc>
        <w:tc>
          <w:tcPr>
            <w:tcW w:w="710" w:type="pct"/>
            <w:vAlign w:val="center"/>
          </w:tcPr>
          <w:p w14:paraId="4D65A632" w14:textId="77777777" w:rsidR="00791973" w:rsidRPr="00791973" w:rsidRDefault="00791973" w:rsidP="00791973">
            <w:pPr>
              <w:rPr>
                <w:sz w:val="20"/>
                <w:szCs w:val="20"/>
              </w:rPr>
            </w:pPr>
            <w:r w:rsidRPr="00791973">
              <w:rPr>
                <w:sz w:val="20"/>
                <w:szCs w:val="20"/>
              </w:rPr>
              <w:t>El-sykkel</w:t>
            </w:r>
          </w:p>
        </w:tc>
        <w:tc>
          <w:tcPr>
            <w:tcW w:w="625" w:type="pct"/>
            <w:vAlign w:val="center"/>
          </w:tcPr>
          <w:p w14:paraId="4FA5A1E2" w14:textId="77777777" w:rsidR="00791973" w:rsidRPr="00791973" w:rsidRDefault="00791973" w:rsidP="00791973">
            <w:pPr>
              <w:rPr>
                <w:sz w:val="20"/>
                <w:szCs w:val="20"/>
              </w:rPr>
            </w:pPr>
            <w:r w:rsidRPr="00791973">
              <w:rPr>
                <w:sz w:val="20"/>
                <w:szCs w:val="20"/>
              </w:rPr>
              <w:t>§ 5 nr. 2</w:t>
            </w:r>
          </w:p>
        </w:tc>
        <w:tc>
          <w:tcPr>
            <w:tcW w:w="3439" w:type="pct"/>
            <w:vAlign w:val="center"/>
          </w:tcPr>
          <w:p w14:paraId="20402D26" w14:textId="2E8F901A" w:rsidR="00791973" w:rsidRPr="00791973" w:rsidRDefault="00791973" w:rsidP="00791973">
            <w:pPr>
              <w:rPr>
                <w:sz w:val="20"/>
                <w:szCs w:val="20"/>
              </w:rPr>
            </w:pPr>
            <w:r w:rsidRPr="00791973">
              <w:rPr>
                <w:sz w:val="20"/>
                <w:szCs w:val="20"/>
              </w:rPr>
              <w:t>All ferdsel skal skje skånsomt med hensyn til vegetasjon og dyreliv. El-sykkel regnes som motorisert ferdsel og er forbudt på stier</w:t>
            </w:r>
            <w:r w:rsidR="00AD3745">
              <w:rPr>
                <w:sz w:val="20"/>
                <w:szCs w:val="20"/>
              </w:rPr>
              <w:t>, men er tillatt på eksisterende skogsbilveg</w:t>
            </w:r>
            <w:r w:rsidR="00A50B41">
              <w:rPr>
                <w:sz w:val="20"/>
                <w:szCs w:val="20"/>
              </w:rPr>
              <w:t xml:space="preserve"> </w:t>
            </w:r>
            <w:r w:rsidR="0080413F">
              <w:rPr>
                <w:sz w:val="20"/>
                <w:szCs w:val="20"/>
              </w:rPr>
              <w:t xml:space="preserve">til Langskardnesan </w:t>
            </w:r>
            <w:r w:rsidR="00A50B41">
              <w:rPr>
                <w:sz w:val="20"/>
                <w:szCs w:val="20"/>
              </w:rPr>
              <w:t>og traktorveg</w:t>
            </w:r>
            <w:r w:rsidR="0080413F">
              <w:rPr>
                <w:sz w:val="20"/>
                <w:szCs w:val="20"/>
              </w:rPr>
              <w:t xml:space="preserve"> til Sirijorda</w:t>
            </w:r>
            <w:r w:rsidRPr="00791973">
              <w:rPr>
                <w:sz w:val="20"/>
                <w:szCs w:val="20"/>
              </w:rPr>
              <w:t>.</w:t>
            </w:r>
          </w:p>
        </w:tc>
      </w:tr>
      <w:tr w:rsidR="00791973" w:rsidRPr="00791973" w14:paraId="14230D05" w14:textId="77777777" w:rsidTr="009D71FC">
        <w:tc>
          <w:tcPr>
            <w:tcW w:w="226" w:type="pct"/>
            <w:vAlign w:val="center"/>
          </w:tcPr>
          <w:p w14:paraId="77880677" w14:textId="6FC6875E" w:rsidR="00791973" w:rsidRPr="00791973" w:rsidRDefault="00791973" w:rsidP="00791973">
            <w:pPr>
              <w:rPr>
                <w:sz w:val="20"/>
                <w:szCs w:val="20"/>
              </w:rPr>
            </w:pPr>
            <w:r w:rsidRPr="00791973">
              <w:rPr>
                <w:sz w:val="20"/>
                <w:szCs w:val="20"/>
              </w:rPr>
              <w:t>1</w:t>
            </w:r>
            <w:r w:rsidR="004F6EDD">
              <w:rPr>
                <w:sz w:val="20"/>
                <w:szCs w:val="20"/>
              </w:rPr>
              <w:t>4</w:t>
            </w:r>
          </w:p>
        </w:tc>
        <w:tc>
          <w:tcPr>
            <w:tcW w:w="710" w:type="pct"/>
            <w:vAlign w:val="center"/>
          </w:tcPr>
          <w:p w14:paraId="386CF738" w14:textId="77777777" w:rsidR="00791973" w:rsidRPr="00791973" w:rsidRDefault="00791973" w:rsidP="00791973">
            <w:pPr>
              <w:rPr>
                <w:sz w:val="20"/>
                <w:szCs w:val="20"/>
              </w:rPr>
            </w:pPr>
            <w:r w:rsidRPr="00791973">
              <w:rPr>
                <w:sz w:val="20"/>
                <w:szCs w:val="20"/>
              </w:rPr>
              <w:t>Motorferdsel - brann, redning og militær operativ virksomhet</w:t>
            </w:r>
          </w:p>
        </w:tc>
        <w:tc>
          <w:tcPr>
            <w:tcW w:w="625" w:type="pct"/>
            <w:vAlign w:val="center"/>
          </w:tcPr>
          <w:p w14:paraId="47550013" w14:textId="77777777" w:rsidR="00791973" w:rsidRPr="00791973" w:rsidRDefault="00791973" w:rsidP="00791973">
            <w:pPr>
              <w:rPr>
                <w:sz w:val="20"/>
                <w:szCs w:val="20"/>
              </w:rPr>
            </w:pPr>
            <w:r w:rsidRPr="00791973">
              <w:rPr>
                <w:sz w:val="20"/>
                <w:szCs w:val="20"/>
              </w:rPr>
              <w:t xml:space="preserve">§ 6 </w:t>
            </w:r>
          </w:p>
        </w:tc>
        <w:tc>
          <w:tcPr>
            <w:tcW w:w="3439" w:type="pct"/>
            <w:vAlign w:val="center"/>
          </w:tcPr>
          <w:p w14:paraId="22F0C5DA" w14:textId="77777777" w:rsidR="00791973" w:rsidRPr="00791973" w:rsidRDefault="00791973" w:rsidP="00791973">
            <w:pPr>
              <w:rPr>
                <w:sz w:val="20"/>
                <w:szCs w:val="20"/>
              </w:rPr>
            </w:pPr>
            <w:r w:rsidRPr="00791973">
              <w:rPr>
                <w:sz w:val="20"/>
                <w:szCs w:val="20"/>
              </w:rPr>
              <w:t xml:space="preserve">All kjøring i forbindelse med øvelser skal primært foregå utenfor naturreservatets grenser. </w:t>
            </w:r>
          </w:p>
          <w:p w14:paraId="09E2F3B9" w14:textId="233AB726" w:rsidR="00791973" w:rsidRPr="00791973" w:rsidRDefault="00791973" w:rsidP="00791973">
            <w:r w:rsidRPr="00791973">
              <w:rPr>
                <w:sz w:val="20"/>
                <w:szCs w:val="20"/>
              </w:rPr>
              <w:t xml:space="preserve">Dispensasjon for øvelser i regi av redningstjenesten på snødekt eller frossen mark kan vurderes etter søknad til forvaltningsmyndigheten. </w:t>
            </w:r>
            <w:r w:rsidRPr="00791973">
              <w:t xml:space="preserve"> </w:t>
            </w:r>
            <w:r w:rsidRPr="00791973">
              <w:rPr>
                <w:sz w:val="20"/>
                <w:szCs w:val="20"/>
              </w:rPr>
              <w:t xml:space="preserve"> Retningslinjer om redningstjenestens bruk av snøskuter i utmark og i verneområder dat</w:t>
            </w:r>
            <w:r w:rsidR="00F07780">
              <w:rPr>
                <w:sz w:val="20"/>
                <w:szCs w:val="20"/>
              </w:rPr>
              <w:t>ert</w:t>
            </w:r>
            <w:r w:rsidRPr="00791973">
              <w:rPr>
                <w:sz w:val="20"/>
                <w:szCs w:val="20"/>
              </w:rPr>
              <w:t xml:space="preserve"> 15. mai 2020 eller senere revisjoner legges til grunn.</w:t>
            </w:r>
          </w:p>
          <w:p w14:paraId="62ACA42C" w14:textId="1E90E42E" w:rsidR="00791973" w:rsidRPr="00791973" w:rsidRDefault="00791973" w:rsidP="00791973">
            <w:pPr>
              <w:rPr>
                <w:sz w:val="20"/>
                <w:szCs w:val="20"/>
              </w:rPr>
            </w:pPr>
            <w:r w:rsidRPr="00791973">
              <w:rPr>
                <w:sz w:val="20"/>
                <w:szCs w:val="20"/>
              </w:rPr>
              <w:t>Dispensasjon kan vurderes for militære øvelsesopplegg av kort varighet på frossen og snødekt mark etter søknad til forvaltningsmyndigheten.</w:t>
            </w:r>
          </w:p>
        </w:tc>
      </w:tr>
      <w:tr w:rsidR="00791973" w:rsidRPr="00791973" w14:paraId="68D2645C" w14:textId="77777777" w:rsidTr="009D71FC">
        <w:tc>
          <w:tcPr>
            <w:tcW w:w="226" w:type="pct"/>
            <w:vAlign w:val="center"/>
          </w:tcPr>
          <w:p w14:paraId="1FB734E9" w14:textId="04D7A16E" w:rsidR="00791973" w:rsidRPr="00791973" w:rsidRDefault="00791973" w:rsidP="00791973">
            <w:pPr>
              <w:rPr>
                <w:sz w:val="20"/>
                <w:szCs w:val="20"/>
              </w:rPr>
            </w:pPr>
            <w:r w:rsidRPr="00791973">
              <w:rPr>
                <w:sz w:val="20"/>
                <w:szCs w:val="20"/>
              </w:rPr>
              <w:t>1</w:t>
            </w:r>
            <w:r w:rsidR="004F6EDD">
              <w:rPr>
                <w:sz w:val="20"/>
                <w:szCs w:val="20"/>
              </w:rPr>
              <w:t>5</w:t>
            </w:r>
          </w:p>
        </w:tc>
        <w:tc>
          <w:tcPr>
            <w:tcW w:w="710" w:type="pct"/>
            <w:vAlign w:val="center"/>
          </w:tcPr>
          <w:p w14:paraId="52759C0B" w14:textId="77777777" w:rsidR="00791973" w:rsidRPr="00791973" w:rsidRDefault="00791973" w:rsidP="00791973">
            <w:pPr>
              <w:rPr>
                <w:sz w:val="20"/>
                <w:szCs w:val="20"/>
              </w:rPr>
            </w:pPr>
            <w:r w:rsidRPr="00791973">
              <w:rPr>
                <w:sz w:val="20"/>
                <w:szCs w:val="20"/>
              </w:rPr>
              <w:t xml:space="preserve">Motorferdsel - landbruk </w:t>
            </w:r>
          </w:p>
        </w:tc>
        <w:tc>
          <w:tcPr>
            <w:tcW w:w="625" w:type="pct"/>
            <w:vAlign w:val="center"/>
          </w:tcPr>
          <w:p w14:paraId="04F04431" w14:textId="77777777" w:rsidR="00791973" w:rsidRPr="00791973" w:rsidRDefault="00791973" w:rsidP="00791973">
            <w:pPr>
              <w:rPr>
                <w:sz w:val="20"/>
                <w:szCs w:val="20"/>
              </w:rPr>
            </w:pPr>
            <w:r w:rsidRPr="00791973">
              <w:rPr>
                <w:sz w:val="20"/>
                <w:szCs w:val="20"/>
              </w:rPr>
              <w:t>§ 6 nr. 1</w:t>
            </w:r>
          </w:p>
        </w:tc>
        <w:tc>
          <w:tcPr>
            <w:tcW w:w="3439" w:type="pct"/>
            <w:vAlign w:val="center"/>
          </w:tcPr>
          <w:p w14:paraId="1074B863" w14:textId="0512278E" w:rsidR="00791973" w:rsidRPr="00791973" w:rsidRDefault="00791973" w:rsidP="00791973">
            <w:pPr>
              <w:rPr>
                <w:sz w:val="20"/>
                <w:szCs w:val="20"/>
              </w:rPr>
            </w:pPr>
            <w:r w:rsidRPr="00791973">
              <w:rPr>
                <w:sz w:val="20"/>
                <w:szCs w:val="20"/>
              </w:rPr>
              <w:t>Syke og skadde bufe kan fraktes ut</w:t>
            </w:r>
            <w:r w:rsidR="00484695">
              <w:rPr>
                <w:sz w:val="20"/>
                <w:szCs w:val="20"/>
              </w:rPr>
              <w:t xml:space="preserve"> av reservatet</w:t>
            </w:r>
            <w:r w:rsidRPr="00791973">
              <w:rPr>
                <w:sz w:val="20"/>
                <w:szCs w:val="20"/>
              </w:rPr>
              <w:t xml:space="preserve">. </w:t>
            </w:r>
            <w:r w:rsidR="00D34668">
              <w:rPr>
                <w:sz w:val="20"/>
                <w:szCs w:val="20"/>
              </w:rPr>
              <w:t>Det må godtgjøres</w:t>
            </w:r>
            <w:r w:rsidR="008904E3">
              <w:rPr>
                <w:sz w:val="20"/>
                <w:szCs w:val="20"/>
              </w:rPr>
              <w:t xml:space="preserve"> eksplisitt</w:t>
            </w:r>
            <w:r w:rsidR="00D34668">
              <w:rPr>
                <w:sz w:val="20"/>
                <w:szCs w:val="20"/>
              </w:rPr>
              <w:t xml:space="preserve"> for at bruk av motorisert </w:t>
            </w:r>
            <w:r w:rsidR="008904E3">
              <w:rPr>
                <w:sz w:val="20"/>
                <w:szCs w:val="20"/>
              </w:rPr>
              <w:t>kjøretøy er</w:t>
            </w:r>
            <w:r w:rsidRPr="00791973">
              <w:rPr>
                <w:sz w:val="20"/>
                <w:szCs w:val="20"/>
              </w:rPr>
              <w:t xml:space="preserve"> nødvendig</w:t>
            </w:r>
            <w:r w:rsidR="00191AE3">
              <w:rPr>
                <w:sz w:val="20"/>
                <w:szCs w:val="20"/>
              </w:rPr>
              <w:t xml:space="preserve"> for å få dyr</w:t>
            </w:r>
            <w:r w:rsidR="00484695">
              <w:rPr>
                <w:sz w:val="20"/>
                <w:szCs w:val="20"/>
              </w:rPr>
              <w:t>et/dyrene</w:t>
            </w:r>
            <w:r w:rsidR="00191AE3">
              <w:rPr>
                <w:sz w:val="20"/>
                <w:szCs w:val="20"/>
              </w:rPr>
              <w:t xml:space="preserve"> ut</w:t>
            </w:r>
            <w:r w:rsidRPr="00791973">
              <w:rPr>
                <w:sz w:val="20"/>
                <w:szCs w:val="20"/>
              </w:rPr>
              <w:t xml:space="preserve">, og det kan bare benyttes kjøretøy </w:t>
            </w:r>
            <w:r w:rsidR="00E25864">
              <w:rPr>
                <w:sz w:val="20"/>
                <w:szCs w:val="20"/>
              </w:rPr>
              <w:t>med</w:t>
            </w:r>
            <w:r w:rsidRPr="00791973">
              <w:rPr>
                <w:sz w:val="20"/>
                <w:szCs w:val="20"/>
              </w:rPr>
              <w:t xml:space="preserve"> lavt marktrykk og som er skånsomme mot markoverflaten, f.eks. ATV med belter. Motorferdselen skal meldes til Statens naturoppsyn før kjøringen.</w:t>
            </w:r>
          </w:p>
        </w:tc>
      </w:tr>
      <w:tr w:rsidR="00791973" w:rsidRPr="00791973" w14:paraId="202762AE" w14:textId="77777777" w:rsidTr="009D71FC">
        <w:tc>
          <w:tcPr>
            <w:tcW w:w="226" w:type="pct"/>
            <w:vAlign w:val="center"/>
          </w:tcPr>
          <w:p w14:paraId="6A6118AD" w14:textId="6A5759C7" w:rsidR="00791973" w:rsidRPr="00791973" w:rsidRDefault="00791973" w:rsidP="00791973">
            <w:pPr>
              <w:rPr>
                <w:sz w:val="20"/>
                <w:szCs w:val="20"/>
              </w:rPr>
            </w:pPr>
            <w:r w:rsidRPr="00791973">
              <w:rPr>
                <w:sz w:val="20"/>
                <w:szCs w:val="20"/>
              </w:rPr>
              <w:t>1</w:t>
            </w:r>
            <w:r w:rsidR="004F6EDD">
              <w:rPr>
                <w:sz w:val="20"/>
                <w:szCs w:val="20"/>
              </w:rPr>
              <w:t>6</w:t>
            </w:r>
          </w:p>
        </w:tc>
        <w:tc>
          <w:tcPr>
            <w:tcW w:w="710" w:type="pct"/>
            <w:vAlign w:val="center"/>
          </w:tcPr>
          <w:p w14:paraId="29FC9D56" w14:textId="77777777" w:rsidR="00791973" w:rsidRPr="00791973" w:rsidRDefault="00791973" w:rsidP="00791973">
            <w:pPr>
              <w:rPr>
                <w:sz w:val="20"/>
                <w:szCs w:val="20"/>
              </w:rPr>
            </w:pPr>
            <w:r w:rsidRPr="00791973">
              <w:rPr>
                <w:sz w:val="20"/>
                <w:szCs w:val="20"/>
              </w:rPr>
              <w:t>Motorferdsel - storviltjakt</w:t>
            </w:r>
          </w:p>
        </w:tc>
        <w:tc>
          <w:tcPr>
            <w:tcW w:w="625" w:type="pct"/>
            <w:vAlign w:val="center"/>
          </w:tcPr>
          <w:p w14:paraId="5B2CA2B7" w14:textId="0B4EAA10" w:rsidR="00791973" w:rsidRPr="00791973" w:rsidRDefault="00791973" w:rsidP="00791973">
            <w:pPr>
              <w:rPr>
                <w:sz w:val="20"/>
                <w:szCs w:val="20"/>
              </w:rPr>
            </w:pPr>
            <w:r w:rsidRPr="00791973">
              <w:rPr>
                <w:sz w:val="20"/>
                <w:szCs w:val="20"/>
              </w:rPr>
              <w:t>§ 6 nr. 2</w:t>
            </w:r>
            <w:r w:rsidR="00035428">
              <w:rPr>
                <w:sz w:val="20"/>
                <w:szCs w:val="20"/>
              </w:rPr>
              <w:t xml:space="preserve"> og 3</w:t>
            </w:r>
          </w:p>
        </w:tc>
        <w:tc>
          <w:tcPr>
            <w:tcW w:w="3439" w:type="pct"/>
            <w:vAlign w:val="center"/>
          </w:tcPr>
          <w:p w14:paraId="5A6B2257" w14:textId="77777777" w:rsidR="00791973" w:rsidRPr="00791973" w:rsidRDefault="00791973" w:rsidP="00791973">
            <w:pPr>
              <w:rPr>
                <w:sz w:val="20"/>
                <w:szCs w:val="20"/>
              </w:rPr>
            </w:pPr>
            <w:r w:rsidRPr="00791973">
              <w:rPr>
                <w:sz w:val="20"/>
                <w:szCs w:val="20"/>
              </w:rPr>
              <w:t>Uttransport av felt elg og hjort kan gjennomføres med lett beltekjøretøy som ikke setter varige spor i terrenget. Dette kan være beltegående elgtrekk eller ATV med belter.</w:t>
            </w:r>
          </w:p>
          <w:p w14:paraId="5B1157F8" w14:textId="254F2831" w:rsidR="00791973" w:rsidRPr="00791973" w:rsidRDefault="00791973" w:rsidP="00791973">
            <w:pPr>
              <w:rPr>
                <w:sz w:val="20"/>
                <w:szCs w:val="20"/>
              </w:rPr>
            </w:pPr>
            <w:r w:rsidRPr="00791973">
              <w:rPr>
                <w:sz w:val="20"/>
                <w:szCs w:val="20"/>
              </w:rPr>
              <w:t xml:space="preserve">Eksisterende veier, kjøretraséer eller -spor skal benyttes så langt det er praktisk mulig. </w:t>
            </w:r>
            <w:r w:rsidR="005F2966">
              <w:rPr>
                <w:sz w:val="20"/>
                <w:szCs w:val="20"/>
              </w:rPr>
              <w:t>Felt elg og hjort kan fraktes ut</w:t>
            </w:r>
            <w:r w:rsidR="00FB6DA8">
              <w:rPr>
                <w:sz w:val="20"/>
                <w:szCs w:val="20"/>
              </w:rPr>
              <w:t xml:space="preserve"> med traktor</w:t>
            </w:r>
            <w:r w:rsidR="005F2966">
              <w:rPr>
                <w:sz w:val="20"/>
                <w:szCs w:val="20"/>
              </w:rPr>
              <w:t xml:space="preserve"> på </w:t>
            </w:r>
            <w:r w:rsidR="007349A2">
              <w:rPr>
                <w:sz w:val="20"/>
                <w:szCs w:val="20"/>
              </w:rPr>
              <w:t>etablert traktor</w:t>
            </w:r>
            <w:r w:rsidR="005F2966">
              <w:rPr>
                <w:sz w:val="20"/>
                <w:szCs w:val="20"/>
              </w:rPr>
              <w:t>veg.</w:t>
            </w:r>
          </w:p>
          <w:p w14:paraId="4368A24E" w14:textId="248420AB" w:rsidR="00791973" w:rsidRPr="00791973" w:rsidRDefault="00791973" w:rsidP="00791973">
            <w:pPr>
              <w:rPr>
                <w:sz w:val="20"/>
                <w:szCs w:val="20"/>
              </w:rPr>
            </w:pPr>
            <w:r w:rsidRPr="00791973">
              <w:rPr>
                <w:sz w:val="20"/>
                <w:szCs w:val="20"/>
              </w:rPr>
              <w:t xml:space="preserve">Det er ikke tillatt å benytte motorisert kjøretøy for å frakte jegere </w:t>
            </w:r>
            <w:r w:rsidR="00050DCC">
              <w:rPr>
                <w:sz w:val="20"/>
                <w:szCs w:val="20"/>
              </w:rPr>
              <w:t>i verneområdet</w:t>
            </w:r>
            <w:r w:rsidRPr="00791973">
              <w:rPr>
                <w:sz w:val="20"/>
                <w:szCs w:val="20"/>
              </w:rPr>
              <w:t>.</w:t>
            </w:r>
          </w:p>
        </w:tc>
      </w:tr>
      <w:tr w:rsidR="00791973" w:rsidRPr="00791973" w14:paraId="6AFD8489" w14:textId="77777777" w:rsidTr="009D71FC">
        <w:tc>
          <w:tcPr>
            <w:tcW w:w="226" w:type="pct"/>
            <w:vAlign w:val="center"/>
          </w:tcPr>
          <w:p w14:paraId="2201669C" w14:textId="32D1569A" w:rsidR="00791973" w:rsidRPr="00791973" w:rsidRDefault="00791973" w:rsidP="00791973">
            <w:pPr>
              <w:rPr>
                <w:sz w:val="20"/>
                <w:szCs w:val="20"/>
              </w:rPr>
            </w:pPr>
            <w:r w:rsidRPr="00791973">
              <w:rPr>
                <w:sz w:val="20"/>
                <w:szCs w:val="20"/>
              </w:rPr>
              <w:t>1</w:t>
            </w:r>
            <w:r w:rsidR="004F6EDD">
              <w:rPr>
                <w:sz w:val="20"/>
                <w:szCs w:val="20"/>
              </w:rPr>
              <w:t>7</w:t>
            </w:r>
          </w:p>
        </w:tc>
        <w:tc>
          <w:tcPr>
            <w:tcW w:w="710" w:type="pct"/>
            <w:vAlign w:val="center"/>
          </w:tcPr>
          <w:p w14:paraId="2ACA2765" w14:textId="77777777" w:rsidR="00791973" w:rsidRPr="00791973" w:rsidRDefault="00791973" w:rsidP="00791973">
            <w:pPr>
              <w:rPr>
                <w:sz w:val="20"/>
                <w:szCs w:val="20"/>
              </w:rPr>
            </w:pPr>
            <w:r w:rsidRPr="00791973">
              <w:rPr>
                <w:sz w:val="20"/>
                <w:szCs w:val="20"/>
              </w:rPr>
              <w:t>Motorferdsel - reindrift</w:t>
            </w:r>
          </w:p>
        </w:tc>
        <w:tc>
          <w:tcPr>
            <w:tcW w:w="625" w:type="pct"/>
            <w:vAlign w:val="center"/>
          </w:tcPr>
          <w:p w14:paraId="2856146D" w14:textId="3D420736" w:rsidR="00791973" w:rsidRPr="00791973" w:rsidRDefault="00791973" w:rsidP="00791973">
            <w:pPr>
              <w:rPr>
                <w:sz w:val="20"/>
                <w:szCs w:val="20"/>
              </w:rPr>
            </w:pPr>
            <w:r w:rsidRPr="00791973">
              <w:rPr>
                <w:sz w:val="20"/>
                <w:szCs w:val="20"/>
              </w:rPr>
              <w:t xml:space="preserve">§ 6 nr. </w:t>
            </w:r>
            <w:r w:rsidR="00153FA5">
              <w:rPr>
                <w:sz w:val="20"/>
                <w:szCs w:val="20"/>
              </w:rPr>
              <w:t>4</w:t>
            </w:r>
          </w:p>
        </w:tc>
        <w:tc>
          <w:tcPr>
            <w:tcW w:w="3439" w:type="pct"/>
            <w:vAlign w:val="center"/>
          </w:tcPr>
          <w:p w14:paraId="095A5F0F" w14:textId="77777777" w:rsidR="00791973" w:rsidRPr="00791973" w:rsidRDefault="00791973" w:rsidP="00791973">
            <w:pPr>
              <w:rPr>
                <w:sz w:val="20"/>
                <w:szCs w:val="20"/>
              </w:rPr>
            </w:pPr>
            <w:r w:rsidRPr="00791973">
              <w:rPr>
                <w:sz w:val="20"/>
                <w:szCs w:val="20"/>
              </w:rPr>
              <w:t>Dersom det benyttes leiekjørere for reineiere eller reindriftsansvarlig, må disse medbringe skriftlig dokumentasjon på avtale med oppdragsgiver som kan fremvises til Statens naturoppsyn.</w:t>
            </w:r>
          </w:p>
        </w:tc>
      </w:tr>
      <w:tr w:rsidR="00791973" w:rsidRPr="00791973" w14:paraId="09E37461" w14:textId="77777777" w:rsidTr="009D71FC">
        <w:tc>
          <w:tcPr>
            <w:tcW w:w="226" w:type="pct"/>
            <w:vAlign w:val="center"/>
          </w:tcPr>
          <w:p w14:paraId="1AD25D8E" w14:textId="657D9B03" w:rsidR="00791973" w:rsidRPr="00791973" w:rsidRDefault="00791973" w:rsidP="00791973">
            <w:pPr>
              <w:rPr>
                <w:sz w:val="20"/>
                <w:szCs w:val="20"/>
              </w:rPr>
            </w:pPr>
            <w:r w:rsidRPr="00791973">
              <w:rPr>
                <w:sz w:val="20"/>
                <w:szCs w:val="20"/>
              </w:rPr>
              <w:t>1</w:t>
            </w:r>
            <w:r w:rsidR="004F6EDD">
              <w:rPr>
                <w:sz w:val="20"/>
                <w:szCs w:val="20"/>
              </w:rPr>
              <w:t>8</w:t>
            </w:r>
          </w:p>
        </w:tc>
        <w:tc>
          <w:tcPr>
            <w:tcW w:w="710" w:type="pct"/>
            <w:vAlign w:val="center"/>
          </w:tcPr>
          <w:p w14:paraId="135BC5B7" w14:textId="77777777" w:rsidR="00791973" w:rsidRPr="00791973" w:rsidRDefault="00791973" w:rsidP="00791973">
            <w:pPr>
              <w:rPr>
                <w:sz w:val="20"/>
                <w:szCs w:val="20"/>
              </w:rPr>
            </w:pPr>
            <w:r w:rsidRPr="00791973">
              <w:rPr>
                <w:sz w:val="20"/>
                <w:szCs w:val="20"/>
              </w:rPr>
              <w:t>Motorferdsel - vei</w:t>
            </w:r>
          </w:p>
        </w:tc>
        <w:tc>
          <w:tcPr>
            <w:tcW w:w="625" w:type="pct"/>
            <w:vAlign w:val="center"/>
          </w:tcPr>
          <w:p w14:paraId="42BCA8A4" w14:textId="1AF60F0C" w:rsidR="00791973" w:rsidRPr="00791973" w:rsidRDefault="00791973" w:rsidP="00791973">
            <w:pPr>
              <w:rPr>
                <w:sz w:val="20"/>
                <w:szCs w:val="20"/>
              </w:rPr>
            </w:pPr>
            <w:r w:rsidRPr="00791973">
              <w:rPr>
                <w:sz w:val="20"/>
                <w:szCs w:val="20"/>
              </w:rPr>
              <w:t xml:space="preserve">§ 6 nr. </w:t>
            </w:r>
            <w:r w:rsidR="00153FA5">
              <w:rPr>
                <w:sz w:val="20"/>
                <w:szCs w:val="20"/>
              </w:rPr>
              <w:t>5</w:t>
            </w:r>
          </w:p>
        </w:tc>
        <w:tc>
          <w:tcPr>
            <w:tcW w:w="3439" w:type="pct"/>
            <w:vAlign w:val="center"/>
          </w:tcPr>
          <w:p w14:paraId="5A9E6708" w14:textId="43D2774F" w:rsidR="00791973" w:rsidRPr="00791973" w:rsidRDefault="002211C3" w:rsidP="00791973">
            <w:pPr>
              <w:rPr>
                <w:sz w:val="20"/>
                <w:szCs w:val="20"/>
              </w:rPr>
            </w:pPr>
            <w:r>
              <w:rPr>
                <w:sz w:val="20"/>
                <w:szCs w:val="20"/>
              </w:rPr>
              <w:t>Veg</w:t>
            </w:r>
            <w:r w:rsidR="001349FB">
              <w:rPr>
                <w:sz w:val="20"/>
                <w:szCs w:val="20"/>
              </w:rPr>
              <w:t xml:space="preserve"> til Sirijorda og </w:t>
            </w:r>
            <w:r w:rsidR="00471246">
              <w:rPr>
                <w:sz w:val="20"/>
                <w:szCs w:val="20"/>
              </w:rPr>
              <w:t>Langskardnesan</w:t>
            </w:r>
            <w:r>
              <w:rPr>
                <w:sz w:val="20"/>
                <w:szCs w:val="20"/>
              </w:rPr>
              <w:t xml:space="preserve"> </w:t>
            </w:r>
            <w:r w:rsidR="0021111F">
              <w:rPr>
                <w:sz w:val="20"/>
                <w:szCs w:val="20"/>
              </w:rPr>
              <w:t>skal</w:t>
            </w:r>
            <w:r w:rsidR="005A1323">
              <w:rPr>
                <w:sz w:val="20"/>
                <w:szCs w:val="20"/>
              </w:rPr>
              <w:t xml:space="preserve"> ikke</w:t>
            </w:r>
            <w:r w:rsidR="008228E9">
              <w:rPr>
                <w:sz w:val="20"/>
                <w:szCs w:val="20"/>
              </w:rPr>
              <w:t xml:space="preserve"> vinterbrøyt</w:t>
            </w:r>
            <w:r w:rsidR="005A1323">
              <w:rPr>
                <w:sz w:val="20"/>
                <w:szCs w:val="20"/>
              </w:rPr>
              <w:t>es</w:t>
            </w:r>
            <w:r w:rsidR="008228E9">
              <w:rPr>
                <w:sz w:val="20"/>
                <w:szCs w:val="20"/>
              </w:rPr>
              <w:t>.</w:t>
            </w:r>
            <w:r w:rsidR="006304E5">
              <w:rPr>
                <w:sz w:val="20"/>
                <w:szCs w:val="20"/>
              </w:rPr>
              <w:t xml:space="preserve"> </w:t>
            </w:r>
          </w:p>
        </w:tc>
      </w:tr>
      <w:tr w:rsidR="00791973" w:rsidRPr="00791973" w14:paraId="39BA520A" w14:textId="77777777" w:rsidTr="009D71FC">
        <w:trPr>
          <w:trHeight w:val="60"/>
        </w:trPr>
        <w:tc>
          <w:tcPr>
            <w:tcW w:w="226" w:type="pct"/>
            <w:vAlign w:val="center"/>
          </w:tcPr>
          <w:p w14:paraId="75F451E0" w14:textId="7DF52A99" w:rsidR="00791973" w:rsidRPr="00791973" w:rsidRDefault="00791973" w:rsidP="00791973">
            <w:pPr>
              <w:rPr>
                <w:sz w:val="20"/>
                <w:szCs w:val="20"/>
              </w:rPr>
            </w:pPr>
            <w:r w:rsidRPr="00791973">
              <w:rPr>
                <w:sz w:val="20"/>
                <w:szCs w:val="20"/>
              </w:rPr>
              <w:t>1</w:t>
            </w:r>
            <w:r w:rsidR="004F6EDD">
              <w:rPr>
                <w:sz w:val="20"/>
                <w:szCs w:val="20"/>
              </w:rPr>
              <w:t>9</w:t>
            </w:r>
          </w:p>
        </w:tc>
        <w:tc>
          <w:tcPr>
            <w:tcW w:w="710" w:type="pct"/>
            <w:vAlign w:val="center"/>
          </w:tcPr>
          <w:p w14:paraId="38F5F7C2" w14:textId="77777777" w:rsidR="00791973" w:rsidRPr="00791973" w:rsidRDefault="00791973" w:rsidP="00791973">
            <w:pPr>
              <w:rPr>
                <w:sz w:val="20"/>
                <w:szCs w:val="20"/>
              </w:rPr>
            </w:pPr>
            <w:r w:rsidRPr="00791973">
              <w:rPr>
                <w:sz w:val="20"/>
                <w:szCs w:val="20"/>
              </w:rPr>
              <w:t>Arrangement o.l.</w:t>
            </w:r>
          </w:p>
        </w:tc>
        <w:tc>
          <w:tcPr>
            <w:tcW w:w="625" w:type="pct"/>
            <w:vAlign w:val="center"/>
          </w:tcPr>
          <w:p w14:paraId="4F2EB135" w14:textId="77777777" w:rsidR="00791973" w:rsidRPr="00791973" w:rsidRDefault="00791973" w:rsidP="00791973">
            <w:pPr>
              <w:rPr>
                <w:sz w:val="20"/>
                <w:szCs w:val="20"/>
              </w:rPr>
            </w:pPr>
            <w:r w:rsidRPr="00791973">
              <w:rPr>
                <w:sz w:val="20"/>
                <w:szCs w:val="20"/>
              </w:rPr>
              <w:t>§ 7 nr. 1</w:t>
            </w:r>
          </w:p>
        </w:tc>
        <w:tc>
          <w:tcPr>
            <w:tcW w:w="3439" w:type="pct"/>
            <w:vAlign w:val="center"/>
          </w:tcPr>
          <w:p w14:paraId="4D510F07" w14:textId="72A527AF" w:rsidR="00791973" w:rsidRPr="00791973" w:rsidRDefault="00791973" w:rsidP="00791973">
            <w:pPr>
              <w:rPr>
                <w:sz w:val="20"/>
                <w:szCs w:val="20"/>
              </w:rPr>
            </w:pPr>
            <w:r w:rsidRPr="00791973">
              <w:rPr>
                <w:sz w:val="20"/>
                <w:szCs w:val="20"/>
              </w:rPr>
              <w:t xml:space="preserve">Teltleire </w:t>
            </w:r>
            <w:r w:rsidR="00EF2CEC">
              <w:rPr>
                <w:sz w:val="20"/>
                <w:szCs w:val="20"/>
              </w:rPr>
              <w:t>for mer enn 20</w:t>
            </w:r>
            <w:r w:rsidR="00AA4DCD">
              <w:rPr>
                <w:sz w:val="20"/>
                <w:szCs w:val="20"/>
              </w:rPr>
              <w:t xml:space="preserve"> personer </w:t>
            </w:r>
            <w:r w:rsidRPr="00791973">
              <w:rPr>
                <w:sz w:val="20"/>
                <w:szCs w:val="20"/>
              </w:rPr>
              <w:t>eller arrangementer som krever utplassering av midlertidige konstruksjoner eller anlegg, tillates ikke. Se retningslinje til § 3 nr. 4.</w:t>
            </w:r>
          </w:p>
        </w:tc>
      </w:tr>
      <w:tr w:rsidR="00791973" w:rsidRPr="00791973" w14:paraId="219DD3AE" w14:textId="77777777" w:rsidTr="009D71FC">
        <w:tc>
          <w:tcPr>
            <w:tcW w:w="226" w:type="pct"/>
            <w:vAlign w:val="center"/>
          </w:tcPr>
          <w:p w14:paraId="3BEA22F3" w14:textId="027782A9" w:rsidR="00791973" w:rsidRPr="00791973" w:rsidRDefault="004F6EDD" w:rsidP="00791973">
            <w:pPr>
              <w:rPr>
                <w:sz w:val="20"/>
                <w:szCs w:val="20"/>
              </w:rPr>
            </w:pPr>
            <w:r>
              <w:rPr>
                <w:sz w:val="20"/>
                <w:szCs w:val="20"/>
              </w:rPr>
              <w:t>20</w:t>
            </w:r>
          </w:p>
        </w:tc>
        <w:tc>
          <w:tcPr>
            <w:tcW w:w="710" w:type="pct"/>
            <w:vAlign w:val="center"/>
          </w:tcPr>
          <w:p w14:paraId="204B8B89" w14:textId="77777777" w:rsidR="00791973" w:rsidRPr="00791973" w:rsidRDefault="00791973" w:rsidP="00791973">
            <w:pPr>
              <w:rPr>
                <w:sz w:val="20"/>
                <w:szCs w:val="20"/>
              </w:rPr>
            </w:pPr>
            <w:r w:rsidRPr="00791973">
              <w:rPr>
                <w:sz w:val="20"/>
                <w:szCs w:val="20"/>
              </w:rPr>
              <w:t>Tiltak – jakt og fiske</w:t>
            </w:r>
          </w:p>
        </w:tc>
        <w:tc>
          <w:tcPr>
            <w:tcW w:w="625" w:type="pct"/>
            <w:vAlign w:val="center"/>
          </w:tcPr>
          <w:p w14:paraId="0D34D6A6" w14:textId="77777777" w:rsidR="00791973" w:rsidRPr="00791973" w:rsidRDefault="00791973" w:rsidP="00791973">
            <w:pPr>
              <w:rPr>
                <w:sz w:val="20"/>
                <w:szCs w:val="20"/>
              </w:rPr>
            </w:pPr>
            <w:r w:rsidRPr="00791973">
              <w:rPr>
                <w:sz w:val="20"/>
                <w:szCs w:val="20"/>
              </w:rPr>
              <w:t>§ 7 nr. 2</w:t>
            </w:r>
          </w:p>
        </w:tc>
        <w:tc>
          <w:tcPr>
            <w:tcW w:w="3439" w:type="pct"/>
            <w:vAlign w:val="center"/>
          </w:tcPr>
          <w:p w14:paraId="3F1B438B" w14:textId="77777777" w:rsidR="00791973" w:rsidRPr="00791973" w:rsidRDefault="00791973" w:rsidP="00791973">
            <w:pPr>
              <w:rPr>
                <w:sz w:val="20"/>
                <w:szCs w:val="20"/>
              </w:rPr>
            </w:pPr>
            <w:r w:rsidRPr="00791973">
              <w:rPr>
                <w:sz w:val="20"/>
                <w:szCs w:val="20"/>
              </w:rPr>
              <w:t xml:space="preserve">Forvaltningsmyndigheten kan gi tillatelse til tiltak som er nødvendige for forvaltning av vilt- og fiskebestandene. Aktuelle tiltak må være knyttet til kunnskapsinnhenting og overvåkningsordninger for viltarter, bl.a. gjennom hønsefugltakseringer. </w:t>
            </w:r>
          </w:p>
          <w:p w14:paraId="13FB0FE7" w14:textId="230B31AE" w:rsidR="00791973" w:rsidRPr="00791973" w:rsidRDefault="00791973" w:rsidP="00791973">
            <w:pPr>
              <w:rPr>
                <w:sz w:val="20"/>
                <w:szCs w:val="20"/>
              </w:rPr>
            </w:pPr>
            <w:r w:rsidRPr="00791973">
              <w:rPr>
                <w:sz w:val="20"/>
                <w:szCs w:val="20"/>
              </w:rPr>
              <w:t>Det er ikke tillatt å sette ut dyr</w:t>
            </w:r>
            <w:r w:rsidR="00CB4DA6">
              <w:rPr>
                <w:sz w:val="20"/>
                <w:szCs w:val="20"/>
              </w:rPr>
              <w:t>, heller ikke</w:t>
            </w:r>
            <w:r w:rsidRPr="00791973">
              <w:rPr>
                <w:sz w:val="20"/>
                <w:szCs w:val="20"/>
              </w:rPr>
              <w:t xml:space="preserve"> som ledd i viltstell- eller fiskekultiveringstiltak.</w:t>
            </w:r>
          </w:p>
        </w:tc>
      </w:tr>
      <w:tr w:rsidR="00791973" w:rsidRPr="00791973" w14:paraId="2BC84380" w14:textId="77777777" w:rsidTr="009D71FC">
        <w:tc>
          <w:tcPr>
            <w:tcW w:w="226" w:type="pct"/>
            <w:vAlign w:val="center"/>
          </w:tcPr>
          <w:p w14:paraId="3ECE8DFB" w14:textId="431C5A6E" w:rsidR="00791973" w:rsidRPr="00791973" w:rsidRDefault="00791973" w:rsidP="00791973">
            <w:pPr>
              <w:rPr>
                <w:sz w:val="20"/>
                <w:szCs w:val="20"/>
              </w:rPr>
            </w:pPr>
            <w:r w:rsidRPr="00791973">
              <w:rPr>
                <w:sz w:val="20"/>
                <w:szCs w:val="20"/>
              </w:rPr>
              <w:t>2</w:t>
            </w:r>
            <w:r w:rsidR="004F6EDD">
              <w:rPr>
                <w:sz w:val="20"/>
                <w:szCs w:val="20"/>
              </w:rPr>
              <w:t>1</w:t>
            </w:r>
          </w:p>
        </w:tc>
        <w:tc>
          <w:tcPr>
            <w:tcW w:w="710" w:type="pct"/>
            <w:vAlign w:val="center"/>
          </w:tcPr>
          <w:p w14:paraId="1529B2DF" w14:textId="77777777" w:rsidR="00791973" w:rsidRPr="00791973" w:rsidRDefault="00791973" w:rsidP="00791973">
            <w:pPr>
              <w:rPr>
                <w:sz w:val="20"/>
                <w:szCs w:val="20"/>
              </w:rPr>
            </w:pPr>
            <w:r w:rsidRPr="00791973">
              <w:rPr>
                <w:sz w:val="20"/>
                <w:szCs w:val="20"/>
              </w:rPr>
              <w:t>Gjerder - landbruk</w:t>
            </w:r>
          </w:p>
        </w:tc>
        <w:tc>
          <w:tcPr>
            <w:tcW w:w="625" w:type="pct"/>
            <w:vAlign w:val="center"/>
          </w:tcPr>
          <w:p w14:paraId="7BBFE2EF" w14:textId="77777777" w:rsidR="00791973" w:rsidRPr="00791973" w:rsidRDefault="00791973" w:rsidP="00791973">
            <w:pPr>
              <w:rPr>
                <w:sz w:val="20"/>
                <w:szCs w:val="20"/>
              </w:rPr>
            </w:pPr>
            <w:r w:rsidRPr="00791973">
              <w:rPr>
                <w:sz w:val="20"/>
                <w:szCs w:val="20"/>
              </w:rPr>
              <w:t>§ 7 nr. 3</w:t>
            </w:r>
          </w:p>
        </w:tc>
        <w:tc>
          <w:tcPr>
            <w:tcW w:w="3439" w:type="pct"/>
            <w:vAlign w:val="center"/>
          </w:tcPr>
          <w:p w14:paraId="0B71E76F" w14:textId="77777777" w:rsidR="00791973" w:rsidRPr="00791973" w:rsidRDefault="00791973" w:rsidP="00791973">
            <w:pPr>
              <w:rPr>
                <w:sz w:val="20"/>
                <w:szCs w:val="20"/>
              </w:rPr>
            </w:pPr>
            <w:r w:rsidRPr="00791973">
              <w:rPr>
                <w:sz w:val="20"/>
                <w:szCs w:val="20"/>
              </w:rPr>
              <w:t>Det er ingen beiteinteresser (storfe, småfe) i naturreservatet som utløser behov for å etablere permanente gjerder eller samleanlegg for sau, geit eller storfe på utmarksbeite her. Det kan etter søknad gis tillatelse til midlertidige samleanlegg (flyttbare lettgrinder) til sanking av sau for ett år av gangen.</w:t>
            </w:r>
          </w:p>
        </w:tc>
      </w:tr>
      <w:tr w:rsidR="00481BD9" w:rsidRPr="00791973" w14:paraId="0BD0B90F" w14:textId="77777777" w:rsidTr="009D71FC">
        <w:tc>
          <w:tcPr>
            <w:tcW w:w="226" w:type="pct"/>
            <w:vAlign w:val="center"/>
          </w:tcPr>
          <w:p w14:paraId="20DC5D5D" w14:textId="16D8219E" w:rsidR="00481BD9" w:rsidRPr="00791973" w:rsidRDefault="004F6EDD" w:rsidP="00791973">
            <w:pPr>
              <w:rPr>
                <w:sz w:val="20"/>
                <w:szCs w:val="20"/>
              </w:rPr>
            </w:pPr>
            <w:r>
              <w:rPr>
                <w:sz w:val="20"/>
                <w:szCs w:val="20"/>
              </w:rPr>
              <w:t>22</w:t>
            </w:r>
          </w:p>
        </w:tc>
        <w:tc>
          <w:tcPr>
            <w:tcW w:w="710" w:type="pct"/>
            <w:vAlign w:val="center"/>
          </w:tcPr>
          <w:p w14:paraId="40F67B19" w14:textId="0F64FD71" w:rsidR="00481BD9" w:rsidRPr="00791973" w:rsidRDefault="001E71EC" w:rsidP="00791973">
            <w:pPr>
              <w:rPr>
                <w:sz w:val="20"/>
                <w:szCs w:val="20"/>
              </w:rPr>
            </w:pPr>
            <w:r>
              <w:rPr>
                <w:sz w:val="20"/>
                <w:szCs w:val="20"/>
              </w:rPr>
              <w:t>B</w:t>
            </w:r>
            <w:r w:rsidR="00AC6BD0">
              <w:rPr>
                <w:sz w:val="20"/>
                <w:szCs w:val="20"/>
              </w:rPr>
              <w:t>rann</w:t>
            </w:r>
            <w:r>
              <w:rPr>
                <w:sz w:val="20"/>
                <w:szCs w:val="20"/>
              </w:rPr>
              <w:t xml:space="preserve"> og naturskade</w:t>
            </w:r>
          </w:p>
        </w:tc>
        <w:tc>
          <w:tcPr>
            <w:tcW w:w="625" w:type="pct"/>
            <w:vAlign w:val="center"/>
          </w:tcPr>
          <w:p w14:paraId="4ADD3E68" w14:textId="6131877E" w:rsidR="00481BD9" w:rsidRPr="00791973" w:rsidRDefault="00AC6BD0" w:rsidP="00791973">
            <w:pPr>
              <w:rPr>
                <w:sz w:val="20"/>
                <w:szCs w:val="20"/>
              </w:rPr>
            </w:pPr>
            <w:r>
              <w:rPr>
                <w:sz w:val="20"/>
                <w:szCs w:val="20"/>
              </w:rPr>
              <w:t>§ 7 nr. 4</w:t>
            </w:r>
          </w:p>
        </w:tc>
        <w:tc>
          <w:tcPr>
            <w:tcW w:w="3439" w:type="pct"/>
            <w:vAlign w:val="center"/>
          </w:tcPr>
          <w:p w14:paraId="24AFEAD5" w14:textId="0A5317EC" w:rsidR="00774C73" w:rsidRPr="0080413F" w:rsidRDefault="0071599D" w:rsidP="0080413F">
            <w:pPr>
              <w:rPr>
                <w:sz w:val="20"/>
                <w:szCs w:val="20"/>
              </w:rPr>
            </w:pPr>
            <w:r>
              <w:rPr>
                <w:sz w:val="20"/>
                <w:szCs w:val="20"/>
              </w:rPr>
              <w:t xml:space="preserve">Gjenoppføring av lagshytta på </w:t>
            </w:r>
            <w:r w:rsidR="00471246">
              <w:rPr>
                <w:sz w:val="20"/>
                <w:szCs w:val="20"/>
              </w:rPr>
              <w:t>Langskardnesan</w:t>
            </w:r>
            <w:r>
              <w:rPr>
                <w:sz w:val="20"/>
                <w:szCs w:val="20"/>
              </w:rPr>
              <w:t xml:space="preserve"> og </w:t>
            </w:r>
            <w:r w:rsidR="00AA074E">
              <w:rPr>
                <w:sz w:val="20"/>
                <w:szCs w:val="20"/>
              </w:rPr>
              <w:t xml:space="preserve">av </w:t>
            </w:r>
            <w:r>
              <w:rPr>
                <w:sz w:val="20"/>
                <w:szCs w:val="20"/>
              </w:rPr>
              <w:t>Siriburet</w:t>
            </w:r>
            <w:r w:rsidR="00FC4567">
              <w:rPr>
                <w:sz w:val="20"/>
                <w:szCs w:val="20"/>
              </w:rPr>
              <w:t xml:space="preserve"> etter naturskade eller brann kan tillates. Plassering og</w:t>
            </w:r>
            <w:r w:rsidR="00673355">
              <w:rPr>
                <w:sz w:val="20"/>
                <w:szCs w:val="20"/>
              </w:rPr>
              <w:t xml:space="preserve"> utforming skal avklares nærmere </w:t>
            </w:r>
            <w:r w:rsidR="003A377C">
              <w:rPr>
                <w:sz w:val="20"/>
                <w:szCs w:val="20"/>
              </w:rPr>
              <w:t>ved</w:t>
            </w:r>
            <w:r w:rsidR="00673355">
              <w:rPr>
                <w:sz w:val="20"/>
                <w:szCs w:val="20"/>
              </w:rPr>
              <w:t xml:space="preserve"> søknad.</w:t>
            </w:r>
            <w:r w:rsidR="00F02A9F">
              <w:rPr>
                <w:sz w:val="20"/>
                <w:szCs w:val="20"/>
              </w:rPr>
              <w:t xml:space="preserve"> Oppføringen</w:t>
            </w:r>
            <w:r w:rsidR="00C62BB0" w:rsidRPr="00C62BB0">
              <w:rPr>
                <w:sz w:val="20"/>
                <w:szCs w:val="20"/>
              </w:rPr>
              <w:t xml:space="preserve"> skal skje i samsvar med lokal </w:t>
            </w:r>
            <w:r w:rsidR="00C62BB0" w:rsidRPr="00C62BB0">
              <w:rPr>
                <w:sz w:val="20"/>
                <w:szCs w:val="20"/>
              </w:rPr>
              <w:lastRenderedPageBreak/>
              <w:t>byggeskikk og tilpasses landskapet.</w:t>
            </w:r>
            <w:r w:rsidR="00F02A9F">
              <w:rPr>
                <w:sz w:val="20"/>
                <w:szCs w:val="20"/>
              </w:rPr>
              <w:t xml:space="preserve"> Torv til taktekking skal hentes på stedet</w:t>
            </w:r>
            <w:r w:rsidR="00AA074E">
              <w:rPr>
                <w:sz w:val="20"/>
                <w:szCs w:val="20"/>
              </w:rPr>
              <w:t>.</w:t>
            </w:r>
          </w:p>
        </w:tc>
      </w:tr>
      <w:tr w:rsidR="00791973" w:rsidRPr="00791973" w14:paraId="3C0DE76C" w14:textId="77777777" w:rsidTr="009D71FC">
        <w:tc>
          <w:tcPr>
            <w:tcW w:w="226" w:type="pct"/>
            <w:vAlign w:val="center"/>
          </w:tcPr>
          <w:p w14:paraId="3CD2457D" w14:textId="011DD93A" w:rsidR="00791973" w:rsidRPr="00791973" w:rsidRDefault="00791973" w:rsidP="00791973">
            <w:pPr>
              <w:rPr>
                <w:sz w:val="20"/>
                <w:szCs w:val="20"/>
              </w:rPr>
            </w:pPr>
            <w:r w:rsidRPr="00791973">
              <w:rPr>
                <w:sz w:val="20"/>
                <w:szCs w:val="20"/>
              </w:rPr>
              <w:t>2</w:t>
            </w:r>
            <w:r w:rsidR="004F6EDD">
              <w:rPr>
                <w:sz w:val="20"/>
                <w:szCs w:val="20"/>
              </w:rPr>
              <w:t>3</w:t>
            </w:r>
          </w:p>
        </w:tc>
        <w:tc>
          <w:tcPr>
            <w:tcW w:w="710" w:type="pct"/>
            <w:vAlign w:val="center"/>
          </w:tcPr>
          <w:p w14:paraId="69C0AAE4" w14:textId="77777777" w:rsidR="00791973" w:rsidRPr="00791973" w:rsidRDefault="00791973" w:rsidP="00791973">
            <w:pPr>
              <w:rPr>
                <w:sz w:val="20"/>
                <w:szCs w:val="20"/>
              </w:rPr>
            </w:pPr>
            <w:r w:rsidRPr="00791973">
              <w:rPr>
                <w:sz w:val="20"/>
                <w:szCs w:val="20"/>
              </w:rPr>
              <w:t>Gjerder - reindrift</w:t>
            </w:r>
          </w:p>
        </w:tc>
        <w:tc>
          <w:tcPr>
            <w:tcW w:w="625" w:type="pct"/>
            <w:vAlign w:val="center"/>
          </w:tcPr>
          <w:p w14:paraId="1F68EEE8" w14:textId="790BACA6" w:rsidR="00791973" w:rsidRPr="00791973" w:rsidRDefault="00791973" w:rsidP="00791973">
            <w:pPr>
              <w:rPr>
                <w:sz w:val="20"/>
                <w:szCs w:val="20"/>
              </w:rPr>
            </w:pPr>
            <w:r w:rsidRPr="00791973">
              <w:rPr>
                <w:sz w:val="20"/>
                <w:szCs w:val="20"/>
              </w:rPr>
              <w:t xml:space="preserve">§ 7 nr. </w:t>
            </w:r>
            <w:r w:rsidR="00481BD9">
              <w:rPr>
                <w:sz w:val="20"/>
                <w:szCs w:val="20"/>
              </w:rPr>
              <w:t>5</w:t>
            </w:r>
          </w:p>
        </w:tc>
        <w:tc>
          <w:tcPr>
            <w:tcW w:w="3439" w:type="pct"/>
            <w:vAlign w:val="center"/>
          </w:tcPr>
          <w:p w14:paraId="17A1FA59" w14:textId="68C9CD65" w:rsidR="00791973" w:rsidRPr="00791973" w:rsidRDefault="00791973" w:rsidP="00791973">
            <w:pPr>
              <w:rPr>
                <w:sz w:val="20"/>
                <w:szCs w:val="20"/>
              </w:rPr>
            </w:pPr>
            <w:r w:rsidRPr="00791973">
              <w:rPr>
                <w:sz w:val="20"/>
                <w:szCs w:val="20"/>
              </w:rPr>
              <w:t xml:space="preserve">Det finnes ingen permanente reingjerder området. </w:t>
            </w:r>
            <w:r w:rsidR="00102A04">
              <w:rPr>
                <w:sz w:val="20"/>
                <w:szCs w:val="20"/>
              </w:rPr>
              <w:t>I</w:t>
            </w:r>
            <w:r w:rsidR="00102A04" w:rsidRPr="00791973">
              <w:rPr>
                <w:sz w:val="20"/>
                <w:szCs w:val="20"/>
              </w:rPr>
              <w:t xml:space="preserve"> en eventuell tillatelse om oppsetting av midlertidige (§ 7 nr. 4) eller permanente reingjerder (§ 8 generelle dispensasjonsbestemmelser)</w:t>
            </w:r>
            <w:r w:rsidR="00102A04">
              <w:rPr>
                <w:sz w:val="20"/>
                <w:szCs w:val="20"/>
              </w:rPr>
              <w:t xml:space="preserve"> må det fastsettes </w:t>
            </w:r>
            <w:r w:rsidR="00A730F5">
              <w:rPr>
                <w:sz w:val="20"/>
                <w:szCs w:val="20"/>
              </w:rPr>
              <w:t xml:space="preserve">eget </w:t>
            </w:r>
            <w:r w:rsidR="00102A04">
              <w:rPr>
                <w:sz w:val="20"/>
                <w:szCs w:val="20"/>
              </w:rPr>
              <w:t>v</w:t>
            </w:r>
            <w:r w:rsidRPr="00791973">
              <w:rPr>
                <w:sz w:val="20"/>
                <w:szCs w:val="20"/>
              </w:rPr>
              <w:t>ilkår for uttak av bjørk til vedlikehold av reingjerde</w:t>
            </w:r>
            <w:r w:rsidR="0096221D">
              <w:rPr>
                <w:sz w:val="20"/>
                <w:szCs w:val="20"/>
              </w:rPr>
              <w:t>ne</w:t>
            </w:r>
            <w:r w:rsidR="00A730F5">
              <w:rPr>
                <w:sz w:val="20"/>
                <w:szCs w:val="20"/>
              </w:rPr>
              <w:t xml:space="preserve"> det gis tillatelse til</w:t>
            </w:r>
            <w:r w:rsidRPr="00791973">
              <w:rPr>
                <w:sz w:val="20"/>
                <w:szCs w:val="20"/>
              </w:rPr>
              <w:t>.</w:t>
            </w:r>
          </w:p>
        </w:tc>
      </w:tr>
      <w:tr w:rsidR="00791973" w:rsidRPr="00791973" w14:paraId="77E10766" w14:textId="77777777" w:rsidTr="009D71FC">
        <w:tc>
          <w:tcPr>
            <w:tcW w:w="226" w:type="pct"/>
            <w:vAlign w:val="center"/>
          </w:tcPr>
          <w:p w14:paraId="7C73F1D2" w14:textId="6E161088" w:rsidR="00791973" w:rsidRPr="00791973" w:rsidRDefault="00791973" w:rsidP="00791973">
            <w:pPr>
              <w:rPr>
                <w:sz w:val="20"/>
                <w:szCs w:val="20"/>
              </w:rPr>
            </w:pPr>
            <w:r w:rsidRPr="00791973">
              <w:rPr>
                <w:sz w:val="20"/>
                <w:szCs w:val="20"/>
              </w:rPr>
              <w:t>2</w:t>
            </w:r>
            <w:r w:rsidR="004F6EDD">
              <w:rPr>
                <w:sz w:val="20"/>
                <w:szCs w:val="20"/>
              </w:rPr>
              <w:t>4</w:t>
            </w:r>
          </w:p>
        </w:tc>
        <w:tc>
          <w:tcPr>
            <w:tcW w:w="710" w:type="pct"/>
            <w:vAlign w:val="center"/>
          </w:tcPr>
          <w:p w14:paraId="07111275" w14:textId="77777777" w:rsidR="00791973" w:rsidRPr="00791973" w:rsidRDefault="00791973" w:rsidP="00791973">
            <w:pPr>
              <w:rPr>
                <w:sz w:val="20"/>
                <w:szCs w:val="20"/>
              </w:rPr>
            </w:pPr>
            <w:r w:rsidRPr="00791973">
              <w:rPr>
                <w:sz w:val="20"/>
                <w:szCs w:val="20"/>
              </w:rPr>
              <w:t>Motorferdsel - reindrift</w:t>
            </w:r>
          </w:p>
        </w:tc>
        <w:tc>
          <w:tcPr>
            <w:tcW w:w="625" w:type="pct"/>
            <w:vAlign w:val="center"/>
          </w:tcPr>
          <w:p w14:paraId="34FDCE13" w14:textId="4F336812" w:rsidR="00791973" w:rsidRPr="00791973" w:rsidRDefault="00791973" w:rsidP="00791973">
            <w:pPr>
              <w:rPr>
                <w:sz w:val="20"/>
                <w:szCs w:val="20"/>
              </w:rPr>
            </w:pPr>
            <w:r w:rsidRPr="00791973">
              <w:rPr>
                <w:sz w:val="20"/>
                <w:szCs w:val="20"/>
              </w:rPr>
              <w:t xml:space="preserve">§ 7 nr. </w:t>
            </w:r>
            <w:r w:rsidR="00564A24">
              <w:rPr>
                <w:sz w:val="20"/>
                <w:szCs w:val="20"/>
              </w:rPr>
              <w:t>6</w:t>
            </w:r>
            <w:r w:rsidRPr="00791973">
              <w:rPr>
                <w:sz w:val="20"/>
                <w:szCs w:val="20"/>
              </w:rPr>
              <w:t xml:space="preserve"> og nr. </w:t>
            </w:r>
            <w:r w:rsidR="00564A24">
              <w:rPr>
                <w:sz w:val="20"/>
                <w:szCs w:val="20"/>
              </w:rPr>
              <w:t>7</w:t>
            </w:r>
          </w:p>
        </w:tc>
        <w:tc>
          <w:tcPr>
            <w:tcW w:w="3439" w:type="pct"/>
            <w:vAlign w:val="center"/>
          </w:tcPr>
          <w:p w14:paraId="07D771E4" w14:textId="79341AE5" w:rsidR="00791973" w:rsidRPr="00791973" w:rsidRDefault="00791973" w:rsidP="00791973">
            <w:pPr>
              <w:rPr>
                <w:sz w:val="20"/>
                <w:szCs w:val="20"/>
              </w:rPr>
            </w:pPr>
            <w:r w:rsidRPr="00791973">
              <w:rPr>
                <w:sz w:val="20"/>
                <w:szCs w:val="20"/>
              </w:rPr>
              <w:t>Det kan etter søknad gis dispensasjon til nødvendig bruk av lett terrengkjøretøy på barmark. Med lett terrengkjøretøy menes moped, ATV (4- eller 6-hjuling) og lignende. Det forutsettes at barmarkskjøringen skal begrenses mest mulig i reindrifta og at det velges traséer som gir minst mulig terrengslitasje. Forvaltningsmyndighetene kan gi femårige tillatelser, som kan koordineres med</w:t>
            </w:r>
            <w:r w:rsidR="00BF0AD2">
              <w:rPr>
                <w:sz w:val="20"/>
                <w:szCs w:val="20"/>
              </w:rPr>
              <w:t>,</w:t>
            </w:r>
            <w:r w:rsidRPr="00791973">
              <w:rPr>
                <w:sz w:val="20"/>
                <w:szCs w:val="20"/>
              </w:rPr>
              <w:t xml:space="preserve"> og tas inn i</w:t>
            </w:r>
            <w:r w:rsidR="00BF0AD2">
              <w:rPr>
                <w:sz w:val="20"/>
                <w:szCs w:val="20"/>
              </w:rPr>
              <w:t>,</w:t>
            </w:r>
            <w:r w:rsidRPr="00791973">
              <w:rPr>
                <w:sz w:val="20"/>
                <w:szCs w:val="20"/>
              </w:rPr>
              <w:t xml:space="preserve"> distriktsplanen i henhold til reindriftsloven.</w:t>
            </w:r>
          </w:p>
          <w:p w14:paraId="6F38FA23" w14:textId="77777777" w:rsidR="00791973" w:rsidRPr="00791973" w:rsidRDefault="00791973" w:rsidP="00791973">
            <w:pPr>
              <w:rPr>
                <w:sz w:val="20"/>
                <w:szCs w:val="20"/>
              </w:rPr>
            </w:pPr>
            <w:r w:rsidRPr="00791973">
              <w:rPr>
                <w:sz w:val="20"/>
                <w:szCs w:val="20"/>
              </w:rPr>
              <w:t>Forvaltningsmyndigheten kan gi flerårige tillatelser i inntil fem år, for start og landing med helikopter i forbindelse med reindrifta.</w:t>
            </w:r>
          </w:p>
        </w:tc>
      </w:tr>
      <w:tr w:rsidR="00791973" w:rsidRPr="00791973" w14:paraId="647051A5" w14:textId="77777777" w:rsidTr="009D71FC">
        <w:tc>
          <w:tcPr>
            <w:tcW w:w="226" w:type="pct"/>
            <w:vAlign w:val="center"/>
          </w:tcPr>
          <w:p w14:paraId="0EE5C978" w14:textId="125D0FFA" w:rsidR="00791973" w:rsidRPr="00791973" w:rsidRDefault="00791973" w:rsidP="00791973">
            <w:pPr>
              <w:rPr>
                <w:sz w:val="20"/>
                <w:szCs w:val="20"/>
              </w:rPr>
            </w:pPr>
            <w:r w:rsidRPr="00791973">
              <w:rPr>
                <w:sz w:val="20"/>
                <w:szCs w:val="20"/>
              </w:rPr>
              <w:t>2</w:t>
            </w:r>
            <w:r w:rsidR="004F6EDD">
              <w:rPr>
                <w:sz w:val="20"/>
                <w:szCs w:val="20"/>
              </w:rPr>
              <w:t>5</w:t>
            </w:r>
          </w:p>
        </w:tc>
        <w:tc>
          <w:tcPr>
            <w:tcW w:w="710" w:type="pct"/>
            <w:vAlign w:val="center"/>
          </w:tcPr>
          <w:p w14:paraId="206ECC59" w14:textId="77777777" w:rsidR="00791973" w:rsidRPr="00791973" w:rsidRDefault="00791973" w:rsidP="00791973">
            <w:pPr>
              <w:rPr>
                <w:sz w:val="20"/>
                <w:szCs w:val="20"/>
              </w:rPr>
            </w:pPr>
            <w:r w:rsidRPr="00791973">
              <w:rPr>
                <w:sz w:val="20"/>
                <w:szCs w:val="20"/>
              </w:rPr>
              <w:t>Midlertidige gjerder - reindrift</w:t>
            </w:r>
          </w:p>
        </w:tc>
        <w:tc>
          <w:tcPr>
            <w:tcW w:w="625" w:type="pct"/>
            <w:vAlign w:val="center"/>
          </w:tcPr>
          <w:p w14:paraId="55A23E4F" w14:textId="1E3043FE" w:rsidR="00791973" w:rsidRPr="00791973" w:rsidRDefault="00791973" w:rsidP="00791973">
            <w:pPr>
              <w:rPr>
                <w:sz w:val="20"/>
                <w:szCs w:val="20"/>
              </w:rPr>
            </w:pPr>
            <w:r w:rsidRPr="00791973">
              <w:rPr>
                <w:sz w:val="20"/>
                <w:szCs w:val="20"/>
              </w:rPr>
              <w:t xml:space="preserve">§ 7 nr. </w:t>
            </w:r>
            <w:r w:rsidR="00EA3D0A">
              <w:rPr>
                <w:sz w:val="20"/>
                <w:szCs w:val="20"/>
              </w:rPr>
              <w:t>8</w:t>
            </w:r>
          </w:p>
        </w:tc>
        <w:tc>
          <w:tcPr>
            <w:tcW w:w="3439" w:type="pct"/>
            <w:vAlign w:val="center"/>
          </w:tcPr>
          <w:p w14:paraId="4C3D3D95" w14:textId="77777777" w:rsidR="00791973" w:rsidRPr="00791973" w:rsidRDefault="00791973" w:rsidP="00791973">
            <w:pPr>
              <w:rPr>
                <w:sz w:val="20"/>
                <w:szCs w:val="20"/>
              </w:rPr>
            </w:pPr>
            <w:r w:rsidRPr="00791973">
              <w:rPr>
                <w:sz w:val="20"/>
                <w:szCs w:val="20"/>
              </w:rPr>
              <w:t>Det kan gis tillatelse til oppføring av midlertidige gjerder og samleanlegg i regi av reinbeitedistriktet. Det skal foreligge uttalelse fra reindriftsmyndigheten på at tiltaket er nødvendig i forbindelse med utøvelse av reindrifta.</w:t>
            </w:r>
          </w:p>
        </w:tc>
      </w:tr>
      <w:tr w:rsidR="00B12744" w:rsidRPr="00791973" w14:paraId="3FFDD299" w14:textId="77777777" w:rsidTr="009D71FC">
        <w:tc>
          <w:tcPr>
            <w:tcW w:w="226" w:type="pct"/>
            <w:vAlign w:val="center"/>
          </w:tcPr>
          <w:p w14:paraId="10E22F48" w14:textId="3E3B6396" w:rsidR="00B12744" w:rsidRPr="00791973" w:rsidRDefault="004F6EDD" w:rsidP="00791973">
            <w:pPr>
              <w:rPr>
                <w:sz w:val="20"/>
                <w:szCs w:val="20"/>
              </w:rPr>
            </w:pPr>
            <w:r>
              <w:rPr>
                <w:sz w:val="20"/>
                <w:szCs w:val="20"/>
              </w:rPr>
              <w:t>26</w:t>
            </w:r>
          </w:p>
        </w:tc>
        <w:tc>
          <w:tcPr>
            <w:tcW w:w="710" w:type="pct"/>
            <w:vAlign w:val="center"/>
          </w:tcPr>
          <w:p w14:paraId="503C8C23" w14:textId="6C1A7ACA" w:rsidR="00B12744" w:rsidRPr="00791973" w:rsidRDefault="00B12744" w:rsidP="00791973">
            <w:pPr>
              <w:rPr>
                <w:sz w:val="20"/>
                <w:szCs w:val="20"/>
              </w:rPr>
            </w:pPr>
            <w:r>
              <w:rPr>
                <w:sz w:val="20"/>
                <w:szCs w:val="20"/>
              </w:rPr>
              <w:t>Saltstein</w:t>
            </w:r>
          </w:p>
        </w:tc>
        <w:tc>
          <w:tcPr>
            <w:tcW w:w="625" w:type="pct"/>
            <w:vAlign w:val="center"/>
          </w:tcPr>
          <w:p w14:paraId="3DD8F049" w14:textId="73B072BD" w:rsidR="00B12744" w:rsidRPr="00791973" w:rsidRDefault="00A06013" w:rsidP="00791973">
            <w:pPr>
              <w:rPr>
                <w:sz w:val="20"/>
                <w:szCs w:val="20"/>
              </w:rPr>
            </w:pPr>
            <w:r>
              <w:rPr>
                <w:sz w:val="20"/>
                <w:szCs w:val="20"/>
              </w:rPr>
              <w:t>§ 7 nr. 12</w:t>
            </w:r>
            <w:r w:rsidR="00FB7136">
              <w:rPr>
                <w:sz w:val="20"/>
                <w:szCs w:val="20"/>
              </w:rPr>
              <w:t xml:space="preserve"> og 13 d.</w:t>
            </w:r>
          </w:p>
        </w:tc>
        <w:tc>
          <w:tcPr>
            <w:tcW w:w="3439" w:type="pct"/>
            <w:vAlign w:val="center"/>
          </w:tcPr>
          <w:p w14:paraId="4686E4A1" w14:textId="7F19D5F2" w:rsidR="00B12744" w:rsidRPr="00791973" w:rsidRDefault="00B12744" w:rsidP="00791973">
            <w:pPr>
              <w:rPr>
                <w:sz w:val="20"/>
                <w:szCs w:val="20"/>
              </w:rPr>
            </w:pPr>
            <w:r w:rsidRPr="00791973">
              <w:rPr>
                <w:sz w:val="20"/>
                <w:szCs w:val="20"/>
              </w:rPr>
              <w:t xml:space="preserve">Det kan </w:t>
            </w:r>
            <w:r>
              <w:rPr>
                <w:sz w:val="20"/>
                <w:szCs w:val="20"/>
              </w:rPr>
              <w:t xml:space="preserve">etter søknad </w:t>
            </w:r>
            <w:r w:rsidRPr="00791973">
              <w:rPr>
                <w:sz w:val="20"/>
                <w:szCs w:val="20"/>
              </w:rPr>
              <w:t>settes ut saltsteiner</w:t>
            </w:r>
            <w:r w:rsidR="00A06013">
              <w:rPr>
                <w:sz w:val="20"/>
                <w:szCs w:val="20"/>
              </w:rPr>
              <w:t>,</w:t>
            </w:r>
            <w:r w:rsidRPr="00791973">
              <w:rPr>
                <w:sz w:val="20"/>
                <w:szCs w:val="20"/>
              </w:rPr>
              <w:t xml:space="preserve"> fortrinnsvis </w:t>
            </w:r>
            <w:r>
              <w:rPr>
                <w:sz w:val="20"/>
                <w:szCs w:val="20"/>
              </w:rPr>
              <w:t>langs</w:t>
            </w:r>
            <w:r w:rsidRPr="00791973">
              <w:rPr>
                <w:sz w:val="20"/>
                <w:szCs w:val="20"/>
              </w:rPr>
              <w:t xml:space="preserve"> </w:t>
            </w:r>
            <w:r>
              <w:rPr>
                <w:sz w:val="20"/>
                <w:szCs w:val="20"/>
              </w:rPr>
              <w:t>skogsbil</w:t>
            </w:r>
            <w:r w:rsidRPr="00791973">
              <w:rPr>
                <w:sz w:val="20"/>
                <w:szCs w:val="20"/>
              </w:rPr>
              <w:t xml:space="preserve">veien for å </w:t>
            </w:r>
            <w:r w:rsidR="00FF26D1">
              <w:rPr>
                <w:sz w:val="20"/>
                <w:szCs w:val="20"/>
              </w:rPr>
              <w:t>begrense</w:t>
            </w:r>
            <w:r w:rsidRPr="00791973">
              <w:rPr>
                <w:sz w:val="20"/>
                <w:szCs w:val="20"/>
              </w:rPr>
              <w:t xml:space="preserve"> </w:t>
            </w:r>
            <w:r w:rsidR="00A85C94">
              <w:rPr>
                <w:sz w:val="20"/>
                <w:szCs w:val="20"/>
              </w:rPr>
              <w:t xml:space="preserve">behov for </w:t>
            </w:r>
            <w:r w:rsidRPr="00791973">
              <w:rPr>
                <w:sz w:val="20"/>
                <w:szCs w:val="20"/>
              </w:rPr>
              <w:t>motorisert ferdsel</w:t>
            </w:r>
            <w:r w:rsidR="005D0105">
              <w:rPr>
                <w:sz w:val="20"/>
                <w:szCs w:val="20"/>
              </w:rPr>
              <w:t xml:space="preserve"> </w:t>
            </w:r>
            <w:r w:rsidRPr="00791973">
              <w:rPr>
                <w:sz w:val="20"/>
                <w:szCs w:val="20"/>
              </w:rPr>
              <w:t>i verneområdet.</w:t>
            </w:r>
          </w:p>
        </w:tc>
      </w:tr>
    </w:tbl>
    <w:p w14:paraId="16CD0638" w14:textId="77777777" w:rsidR="00E46E30" w:rsidRDefault="00E46E30" w:rsidP="00E46E30"/>
    <w:p w14:paraId="5274419F" w14:textId="77777777" w:rsidR="00E46E30" w:rsidRPr="000C4A18" w:rsidRDefault="00E46E30" w:rsidP="00E46E30">
      <w:pPr>
        <w:pStyle w:val="Overskrift2"/>
      </w:pPr>
      <w:bookmarkStart w:id="49" w:name="_Toc223342222"/>
      <w:r w:rsidRPr="000C4A18">
        <w:t>Tilgrensende verneområder</w:t>
      </w:r>
      <w:bookmarkEnd w:id="49"/>
    </w:p>
    <w:p w14:paraId="51066234" w14:textId="4E5A898D" w:rsidR="00E46E30" w:rsidRPr="007A1486" w:rsidRDefault="00425F47" w:rsidP="00E46E30">
      <w:pPr>
        <w:rPr>
          <w:lang w:val="nn-NO"/>
        </w:rPr>
      </w:pPr>
      <w:r w:rsidRPr="007A1486">
        <w:rPr>
          <w:lang w:val="nn-NO"/>
        </w:rPr>
        <w:t xml:space="preserve">Sirijorda naturreservat grenser i vest til </w:t>
      </w:r>
      <w:r w:rsidR="001E71DE" w:rsidRPr="007A1486">
        <w:rPr>
          <w:lang w:val="nn-NO"/>
        </w:rPr>
        <w:t>Lomsdal-Visten nasjonalpark.</w:t>
      </w:r>
    </w:p>
    <w:p w14:paraId="7CF23EE0" w14:textId="77777777" w:rsidR="00E46E30" w:rsidRPr="000C4A18" w:rsidRDefault="00E46E30" w:rsidP="00E46E30">
      <w:pPr>
        <w:pStyle w:val="Overskrift2"/>
      </w:pPr>
      <w:bookmarkStart w:id="50" w:name="_Toc223342223"/>
      <w:r w:rsidRPr="000C4A18">
        <w:t>Tilleggsopplysninger</w:t>
      </w:r>
      <w:bookmarkEnd w:id="50"/>
    </w:p>
    <w:p w14:paraId="74631D58" w14:textId="77777777" w:rsidR="00E46E30" w:rsidRPr="000C4A18" w:rsidRDefault="00E46E30" w:rsidP="00E46E30">
      <w:pPr>
        <w:pStyle w:val="Overskrift4"/>
      </w:pPr>
      <w:r w:rsidRPr="000C4A18">
        <w:t>Oppfølging ved brudd på verneforskriftene:</w:t>
      </w:r>
    </w:p>
    <w:p w14:paraId="1969B07B" w14:textId="77777777" w:rsidR="00E46E30" w:rsidRPr="00EF3131" w:rsidRDefault="00E46E30" w:rsidP="00E46E30">
      <w:r w:rsidRPr="00EF3131">
        <w:t>Veileder M 617/2016 (Oppfølging av ulovlige forhold i verneområder) ligger til grunn ved oppfølging av brudd på verneforskriftene.</w:t>
      </w:r>
    </w:p>
    <w:p w14:paraId="06A42DBD" w14:textId="69FFDBC4" w:rsidR="00E46E30" w:rsidRPr="00EF3131" w:rsidRDefault="00E46E30" w:rsidP="00E46E30">
      <w:r w:rsidRPr="00EF3131">
        <w:t xml:space="preserve">For </w:t>
      </w:r>
      <w:r w:rsidR="00EF3131" w:rsidRPr="00EF3131">
        <w:t>Sirijorda naturreservat</w:t>
      </w:r>
      <w:r w:rsidRPr="00EF3131">
        <w:t xml:space="preserve"> vil følgende være førende for sanksjonering ved regelbrudd:</w:t>
      </w:r>
    </w:p>
    <w:p w14:paraId="637B50F9" w14:textId="7BC79561" w:rsidR="00E46E30" w:rsidRPr="00EF3131" w:rsidRDefault="00E46E30" w:rsidP="00C778E5">
      <w:pPr>
        <w:pStyle w:val="Listeavsnitt"/>
        <w:numPr>
          <w:ilvl w:val="0"/>
          <w:numId w:val="21"/>
        </w:numPr>
        <w:spacing w:line="240" w:lineRule="auto"/>
      </w:pPr>
      <w:r w:rsidRPr="00EF3131">
        <w:t>Alvorlige brudd vil bli politianmeldt</w:t>
      </w:r>
      <w:r w:rsidR="00B503DD">
        <w:t>.</w:t>
      </w:r>
    </w:p>
    <w:p w14:paraId="0CDE4BD5" w14:textId="75F120F3" w:rsidR="00E46E30" w:rsidRPr="00EF3131" w:rsidRDefault="00E46E30" w:rsidP="00C778E5">
      <w:pPr>
        <w:pStyle w:val="Listeavsnitt"/>
        <w:numPr>
          <w:ilvl w:val="0"/>
          <w:numId w:val="21"/>
        </w:numPr>
        <w:spacing w:line="240" w:lineRule="auto"/>
      </w:pPr>
      <w:r w:rsidRPr="00EF3131">
        <w:t>Mindre alvorlige brudd vil bli vurdert for overtredelsesgebyr</w:t>
      </w:r>
      <w:r w:rsidR="00B503DD">
        <w:t>.</w:t>
      </w:r>
    </w:p>
    <w:p w14:paraId="470FE905" w14:textId="451ABD5A" w:rsidR="00E46E30" w:rsidRPr="00EF3131" w:rsidRDefault="00E46E30" w:rsidP="00C778E5">
      <w:pPr>
        <w:pStyle w:val="Listeavsnitt"/>
        <w:numPr>
          <w:ilvl w:val="0"/>
          <w:numId w:val="21"/>
        </w:numPr>
        <w:spacing w:line="240" w:lineRule="auto"/>
      </w:pPr>
      <w:r w:rsidRPr="00EF3131">
        <w:t>Bagatellmessige forhold vil i første omgang bli løst ved veiledning og informasjon</w:t>
      </w:r>
      <w:r w:rsidR="00B503DD">
        <w:t>.</w:t>
      </w:r>
    </w:p>
    <w:p w14:paraId="486B38F6" w14:textId="77777777" w:rsidR="00E46E30" w:rsidRDefault="00E46E30" w:rsidP="00E46E30">
      <w:pPr>
        <w:pStyle w:val="Tittel1"/>
      </w:pPr>
      <w:bookmarkStart w:id="51" w:name="_Toc223342224"/>
      <w:r w:rsidRPr="009A52BA">
        <w:lastRenderedPageBreak/>
        <w:t>Kunnskapsgrunnlag</w:t>
      </w:r>
      <w:bookmarkEnd w:id="51"/>
    </w:p>
    <w:p w14:paraId="380B5A6B" w14:textId="77777777" w:rsidR="00B30222" w:rsidRDefault="00B30222" w:rsidP="00B30222">
      <w:pPr>
        <w:pStyle w:val="Brdtekst"/>
      </w:pPr>
      <w:r w:rsidRPr="00B06997">
        <w:rPr>
          <w:b/>
          <w:bCs/>
        </w:rPr>
        <w:t xml:space="preserve">Artsdatabanken. </w:t>
      </w:r>
      <w:r w:rsidRPr="00B06997">
        <w:rPr>
          <w:i/>
          <w:iCs/>
        </w:rPr>
        <w:t xml:space="preserve">Artskart. </w:t>
      </w:r>
      <w:r w:rsidRPr="00B06997">
        <w:t>s.l.: Artsdatabanken, 2025.</w:t>
      </w:r>
    </w:p>
    <w:p w14:paraId="2698832E" w14:textId="77777777" w:rsidR="00B30222" w:rsidRDefault="00B30222" w:rsidP="00B30222">
      <w:pPr>
        <w:pStyle w:val="Brdtekst"/>
      </w:pPr>
      <w:r w:rsidRPr="00DB43A9">
        <w:rPr>
          <w:b/>
          <w:bCs/>
        </w:rPr>
        <w:t>Artsdatabanken.</w:t>
      </w:r>
      <w:r>
        <w:t xml:space="preserve"> Norsk rødliste for arter 2021. </w:t>
      </w:r>
      <w:hyperlink r:id="rId20" w:history="1">
        <w:r w:rsidRPr="00631C1A">
          <w:rPr>
            <w:rStyle w:val="Hyperkobling"/>
          </w:rPr>
          <w:t>https://lister.artsdatabanken.no/rodlisteforarter/2021</w:t>
        </w:r>
      </w:hyperlink>
    </w:p>
    <w:p w14:paraId="43ED3A0D" w14:textId="77777777" w:rsidR="00B30222" w:rsidRDefault="00B30222" w:rsidP="00B30222">
      <w:pPr>
        <w:pStyle w:val="Brdtekst"/>
        <w:rPr>
          <w:b/>
          <w:bCs/>
        </w:rPr>
      </w:pPr>
      <w:r w:rsidRPr="00B06997">
        <w:rPr>
          <w:b/>
          <w:bCs/>
        </w:rPr>
        <w:t xml:space="preserve">Dyrrdal, A.V., Bakke, S.J., Hanssen-Bauer, I., Mayer, S., Nilsen, I.B., Nilsen, J.E.Ø., Paasche, Ø., Saloranta, T. og Årthun, M. </w:t>
      </w:r>
      <w:r w:rsidRPr="00B06997">
        <w:rPr>
          <w:i/>
          <w:iCs/>
        </w:rPr>
        <w:t>Klima i Norge – Kunnskapsgrunnlag for klimatilpasning oppdatert i 2025.</w:t>
      </w:r>
      <w:r w:rsidRPr="00B06997">
        <w:t xml:space="preserve"> NCCSreport 01/2025. s.l.: Norsk klimaservicesenter, 2025.</w:t>
      </w:r>
    </w:p>
    <w:p w14:paraId="4DC2CEE5" w14:textId="644BF7A6" w:rsidR="00D66968" w:rsidRPr="00B24EBE" w:rsidRDefault="00D66968" w:rsidP="00B30222">
      <w:pPr>
        <w:pStyle w:val="Brdtekst"/>
      </w:pPr>
      <w:r>
        <w:rPr>
          <w:b/>
          <w:bCs/>
        </w:rPr>
        <w:t>Helgeland jordskifterett</w:t>
      </w:r>
      <w:r w:rsidR="00B24EBE">
        <w:rPr>
          <w:b/>
          <w:bCs/>
        </w:rPr>
        <w:t xml:space="preserve">. </w:t>
      </w:r>
      <w:r w:rsidR="00B24EBE">
        <w:t>Jordskifteavgjørelse 02.03.2020</w:t>
      </w:r>
      <w:r w:rsidR="00E96448">
        <w:t xml:space="preserve">. Sak: </w:t>
      </w:r>
      <w:r w:rsidR="00E96448" w:rsidRPr="00E96448">
        <w:t>18-079991RFA-JMOS Sirijorda naturreservat</w:t>
      </w:r>
      <w:r w:rsidR="00E96448">
        <w:t xml:space="preserve">. </w:t>
      </w:r>
      <w:r w:rsidR="00E96448" w:rsidRPr="00E96448">
        <w:t>Merking av grensene for Sirijorda naturreservat</w:t>
      </w:r>
      <w:r w:rsidR="00E96448">
        <w:t>.</w:t>
      </w:r>
    </w:p>
    <w:p w14:paraId="7ED8E35B" w14:textId="1AB38B7A" w:rsidR="00B30222" w:rsidRDefault="00B30222" w:rsidP="00B30222">
      <w:pPr>
        <w:pStyle w:val="Brdtekst"/>
      </w:pPr>
      <w:r w:rsidRPr="00866A60">
        <w:rPr>
          <w:b/>
          <w:bCs/>
        </w:rPr>
        <w:t xml:space="preserve">Hofton, T.H. &amp; Framstad, E. (red.), Gaarder, G., Brandrud, T.e., KLepsland, J., Reiso, S., Abel, K., Bendiksen, E., Heggland, A., Sverdrup-Thygeson, A., Svalastog, D., Fjeldstad, H., Hassel, K. &amp; Blindheim, T. </w:t>
      </w:r>
      <w:r w:rsidRPr="00866A60">
        <w:rPr>
          <w:i/>
          <w:iCs/>
        </w:rPr>
        <w:t xml:space="preserve">Naturfaglige registreringer i forbindelse med vern av skog på Statskog SFs eiendommer. DEl2 Årsrapport for registreringer i Midt-Norge 2005. - NINA Rapport 151. </w:t>
      </w:r>
      <w:r w:rsidRPr="00866A60">
        <w:t>s.l. : Norsk institutt for naturforskning, 2006.</w:t>
      </w:r>
    </w:p>
    <w:p w14:paraId="619703B5" w14:textId="77777777" w:rsidR="00B30222" w:rsidRDefault="00B30222" w:rsidP="00B30222">
      <w:pPr>
        <w:pStyle w:val="Brdtekst"/>
      </w:pPr>
      <w:r w:rsidRPr="00B06997">
        <w:rPr>
          <w:b/>
          <w:bCs/>
        </w:rPr>
        <w:t xml:space="preserve">Klima- og miljødepartementet. </w:t>
      </w:r>
      <w:r w:rsidRPr="00B06997">
        <w:rPr>
          <w:i/>
          <w:iCs/>
        </w:rPr>
        <w:t xml:space="preserve">Verneplan for skog - vern av 10 skogområder i Nordland. Kongelig resolusjon 10. november 2017. </w:t>
      </w:r>
      <w:r w:rsidRPr="00B06997">
        <w:t>2017. 14/2397.</w:t>
      </w:r>
    </w:p>
    <w:p w14:paraId="79761516" w14:textId="77777777" w:rsidR="00B30222" w:rsidRDefault="00B30222" w:rsidP="00B30222">
      <w:pPr>
        <w:pStyle w:val="Brdtekst"/>
      </w:pPr>
      <w:r w:rsidRPr="00866A60">
        <w:rPr>
          <w:b/>
          <w:bCs/>
        </w:rPr>
        <w:t>Lorås, J.</w:t>
      </w:r>
      <w:r>
        <w:t xml:space="preserve"> </w:t>
      </w:r>
      <w:r w:rsidRPr="00866A60">
        <w:rPr>
          <w:i/>
          <w:iCs/>
        </w:rPr>
        <w:t>Kulturelle barrierer mot moderne lønnsarbeid</w:t>
      </w:r>
      <w:r>
        <w:rPr>
          <w:i/>
          <w:iCs/>
        </w:rPr>
        <w:t xml:space="preserve"> </w:t>
      </w:r>
      <w:r w:rsidRPr="00866A60">
        <w:rPr>
          <w:i/>
          <w:iCs/>
        </w:rPr>
        <w:t>på Helgeland</w:t>
      </w:r>
      <w:r>
        <w:rPr>
          <w:i/>
          <w:iCs/>
        </w:rPr>
        <w:t xml:space="preserve"> </w:t>
      </w:r>
      <w:r w:rsidRPr="00866A60">
        <w:rPr>
          <w:i/>
          <w:iCs/>
        </w:rPr>
        <w:t>ca. 1900</w:t>
      </w:r>
      <w:r>
        <w:rPr>
          <w:i/>
          <w:iCs/>
        </w:rPr>
        <w:t xml:space="preserve">. </w:t>
      </w:r>
      <w:r>
        <w:t>Arbeiderhistorie. Årgang 35, nr. 1-2021, s. 60-79. Universitetsforlaget.</w:t>
      </w:r>
    </w:p>
    <w:p w14:paraId="4213E122" w14:textId="77777777" w:rsidR="00B30222" w:rsidRPr="00470043" w:rsidRDefault="00B30222" w:rsidP="00B30222">
      <w:pPr>
        <w:pStyle w:val="Brdtekst"/>
        <w:rPr>
          <w:lang w:val="nn-NO"/>
        </w:rPr>
      </w:pPr>
      <w:r w:rsidRPr="00D84B3F">
        <w:rPr>
          <w:b/>
          <w:bCs/>
        </w:rPr>
        <w:t>Miljødirektoratet.</w:t>
      </w:r>
      <w:r w:rsidRPr="00D84B3F">
        <w:t xml:space="preserve"> Naturbase faktaark. </w:t>
      </w:r>
      <w:r w:rsidRPr="00470043">
        <w:rPr>
          <w:lang w:val="nn-NO"/>
        </w:rPr>
        <w:t xml:space="preserve">Sirijorda – Reinbellåsen. </w:t>
      </w:r>
      <w:hyperlink r:id="rId21" w:history="1">
        <w:r w:rsidRPr="00470043">
          <w:rPr>
            <w:rStyle w:val="Hyperkobling"/>
            <w:lang w:val="nn-NO"/>
          </w:rPr>
          <w:t>https://faktaark.naturbase.no/?id=BN00039177</w:t>
        </w:r>
      </w:hyperlink>
    </w:p>
    <w:p w14:paraId="0FB09DCF" w14:textId="77777777" w:rsidR="00B30222" w:rsidRPr="00F876D3" w:rsidRDefault="00B30222" w:rsidP="00B30222">
      <w:pPr>
        <w:pStyle w:val="Brdtekst"/>
        <w:rPr>
          <w:lang w:val="nn-NO"/>
        </w:rPr>
      </w:pPr>
      <w:r w:rsidRPr="00470043">
        <w:rPr>
          <w:b/>
          <w:bCs/>
          <w:lang w:val="nn-NO"/>
        </w:rPr>
        <w:t>Miljødirektoratet.</w:t>
      </w:r>
      <w:r w:rsidRPr="00470043">
        <w:rPr>
          <w:lang w:val="nn-NO"/>
        </w:rPr>
        <w:t xml:space="preserve"> Naturbase faktaark. Velfjordskardelva-Sæterbekken. </w:t>
      </w:r>
      <w:hyperlink r:id="rId22" w:history="1">
        <w:r w:rsidRPr="00F876D3">
          <w:rPr>
            <w:rStyle w:val="Hyperkobling"/>
            <w:lang w:val="nn-NO"/>
          </w:rPr>
          <w:t>https://faktaark.naturbase.no/?id=BN00090496</w:t>
        </w:r>
      </w:hyperlink>
    </w:p>
    <w:p w14:paraId="05A2DA7B" w14:textId="77777777" w:rsidR="00B30222" w:rsidRPr="00F876D3" w:rsidRDefault="00B30222" w:rsidP="00B30222">
      <w:pPr>
        <w:pStyle w:val="Brdtekst"/>
        <w:rPr>
          <w:lang w:val="nn-NO"/>
        </w:rPr>
      </w:pPr>
      <w:r w:rsidRPr="00F876D3">
        <w:rPr>
          <w:b/>
          <w:bCs/>
          <w:lang w:val="nn-NO"/>
        </w:rPr>
        <w:t>Miljødirektoratet.</w:t>
      </w:r>
      <w:r w:rsidRPr="00F876D3">
        <w:rPr>
          <w:lang w:val="nn-NO"/>
        </w:rPr>
        <w:t xml:space="preserve"> Naturbase faktaark. Brynhilddalen. </w:t>
      </w:r>
      <w:hyperlink r:id="rId23" w:history="1">
        <w:r w:rsidRPr="00F876D3">
          <w:rPr>
            <w:rStyle w:val="Hyperkobling"/>
            <w:lang w:val="nn-NO"/>
          </w:rPr>
          <w:t>https://faktaark.naturbase.no/?id=BN00090495</w:t>
        </w:r>
      </w:hyperlink>
    </w:p>
    <w:p w14:paraId="53A450B6" w14:textId="77777777" w:rsidR="00B30222" w:rsidRPr="00F876D3" w:rsidRDefault="00B30222" w:rsidP="00B30222">
      <w:pPr>
        <w:pStyle w:val="Brdtekst"/>
        <w:rPr>
          <w:lang w:val="nn-NO"/>
        </w:rPr>
      </w:pPr>
      <w:r w:rsidRPr="00F876D3">
        <w:rPr>
          <w:b/>
          <w:bCs/>
          <w:lang w:val="nn-NO"/>
        </w:rPr>
        <w:t xml:space="preserve">Miljødirektoratet. </w:t>
      </w:r>
      <w:r w:rsidRPr="00F876D3">
        <w:rPr>
          <w:lang w:val="nn-NO"/>
        </w:rPr>
        <w:t xml:space="preserve">Rovbase. Rovbase kartinnsyn. </w:t>
      </w:r>
      <w:hyperlink r:id="rId24" w:history="1">
        <w:r w:rsidRPr="00F876D3">
          <w:rPr>
            <w:rStyle w:val="Hyperkobling"/>
            <w:lang w:val="nn-NO"/>
          </w:rPr>
          <w:t>https://www.rovbase.no/</w:t>
        </w:r>
      </w:hyperlink>
    </w:p>
    <w:p w14:paraId="61B94083" w14:textId="77777777" w:rsidR="00B30222" w:rsidRPr="00F876D3" w:rsidRDefault="00B30222" w:rsidP="00B30222">
      <w:pPr>
        <w:pStyle w:val="Brdtekst"/>
        <w:rPr>
          <w:b/>
          <w:bCs/>
          <w:lang w:val="nn-NO"/>
        </w:rPr>
      </w:pPr>
      <w:r w:rsidRPr="00F876D3">
        <w:rPr>
          <w:b/>
          <w:bCs/>
          <w:lang w:val="nn-NO"/>
        </w:rPr>
        <w:t xml:space="preserve">Nibio. Kilden. </w:t>
      </w:r>
      <w:r w:rsidRPr="00F876D3">
        <w:rPr>
          <w:i/>
          <w:iCs/>
          <w:lang w:val="nn-NO"/>
        </w:rPr>
        <w:t>Arealinformasjon. Utmarksbeite, beitebruk.</w:t>
      </w:r>
      <w:r w:rsidRPr="00F876D3">
        <w:rPr>
          <w:lang w:val="nn-NO"/>
        </w:rPr>
        <w:t xml:space="preserve"> Norsk institutt for bioøkonomi. </w:t>
      </w:r>
      <w:hyperlink r:id="rId25" w:history="1">
        <w:r w:rsidRPr="00F876D3">
          <w:rPr>
            <w:rStyle w:val="Hyperkobling"/>
            <w:lang w:val="nn-NO"/>
          </w:rPr>
          <w:t>https://kilden.nibio.no/</w:t>
        </w:r>
      </w:hyperlink>
      <w:r w:rsidRPr="00F876D3">
        <w:rPr>
          <w:lang w:val="nn-NO"/>
        </w:rPr>
        <w:t>.</w:t>
      </w:r>
    </w:p>
    <w:p w14:paraId="1AECDF19" w14:textId="77777777" w:rsidR="00B30222" w:rsidRPr="00F876D3" w:rsidRDefault="00B30222" w:rsidP="00B30222">
      <w:pPr>
        <w:pStyle w:val="Brdtekst"/>
        <w:rPr>
          <w:lang w:val="nn-NO"/>
        </w:rPr>
      </w:pPr>
      <w:r w:rsidRPr="00F876D3">
        <w:rPr>
          <w:b/>
          <w:bCs/>
          <w:lang w:val="nn-NO"/>
        </w:rPr>
        <w:t xml:space="preserve">Norsk klimaservicesenter. </w:t>
      </w:r>
      <w:r w:rsidRPr="00F876D3">
        <w:rPr>
          <w:i/>
          <w:iCs/>
          <w:lang w:val="nn-NO"/>
        </w:rPr>
        <w:t xml:space="preserve">Klimaprofil Nordland. </w:t>
      </w:r>
      <w:r w:rsidRPr="00F876D3">
        <w:rPr>
          <w:lang w:val="nn-NO"/>
        </w:rPr>
        <w:t xml:space="preserve">s.l.: </w:t>
      </w:r>
      <w:hyperlink r:id="rId26" w:history="1">
        <w:r w:rsidRPr="00F876D3">
          <w:rPr>
            <w:rStyle w:val="Hyperkobling"/>
            <w:lang w:val="nn-NO"/>
          </w:rPr>
          <w:t>https://klimaservicesenter.no/kss/klimaprofiler/nordland</w:t>
        </w:r>
      </w:hyperlink>
      <w:r w:rsidRPr="00F876D3">
        <w:rPr>
          <w:lang w:val="nn-NO"/>
        </w:rPr>
        <w:t>, 2025.</w:t>
      </w:r>
    </w:p>
    <w:p w14:paraId="0C377F14" w14:textId="77777777" w:rsidR="00B30222" w:rsidRPr="00F876D3" w:rsidRDefault="00B30222" w:rsidP="00B30222">
      <w:pPr>
        <w:pStyle w:val="Brdtekst"/>
        <w:rPr>
          <w:lang w:val="en-US"/>
        </w:rPr>
      </w:pPr>
      <w:r w:rsidRPr="00F876D3">
        <w:rPr>
          <w:b/>
          <w:bCs/>
          <w:lang w:val="nn-NO"/>
        </w:rPr>
        <w:t xml:space="preserve">VKM, Kyrre Kausrud, Vigdis Vandvik, Daniel Flø, Sonya R. Geange, Stein J.Hegland, Jo S. Hermansen, Lars R. Hole, Rolf A. Ims, Håvard Kauserud, Lawrence R. Kirkendall, Jenni Nordén, Line Nybakken, Mikael Ohlson, Olav Skarpaas, Micael Wendell, m.fl. </w:t>
      </w:r>
      <w:r w:rsidRPr="00F876D3">
        <w:rPr>
          <w:i/>
          <w:iCs/>
          <w:lang w:val="nn-NO"/>
        </w:rPr>
        <w:t xml:space="preserve">Impacts of climate change on the boreal forest ecosystem. </w:t>
      </w:r>
      <w:r w:rsidRPr="00F876D3">
        <w:rPr>
          <w:i/>
          <w:iCs/>
          <w:lang w:val="en-US"/>
        </w:rPr>
        <w:t xml:space="preserve">Scientific Opinion of the Panel on Alien Organisms and Trade in endangered species (CITES) of the Norwegian Scientific Committee for Food and Environment. VKM Report 2022:15. </w:t>
      </w:r>
      <w:r w:rsidRPr="00F876D3">
        <w:rPr>
          <w:lang w:val="en-US"/>
        </w:rPr>
        <w:t>Oslo: Norwegian Scientific Committee for Food and Environment (VKM), 2022.</w:t>
      </w:r>
    </w:p>
    <w:p w14:paraId="2A049330" w14:textId="77777777" w:rsidR="00B30222" w:rsidRPr="00F876D3" w:rsidRDefault="00B30222" w:rsidP="00B30222">
      <w:pPr>
        <w:pStyle w:val="Brdtekst"/>
        <w:rPr>
          <w:lang w:val="en-US"/>
        </w:rPr>
      </w:pPr>
    </w:p>
    <w:p w14:paraId="38077A41" w14:textId="77777777" w:rsidR="00E46E30" w:rsidRPr="000C4A18" w:rsidRDefault="00E46E30" w:rsidP="00E46E30">
      <w:pPr>
        <w:pStyle w:val="Tittel1"/>
      </w:pPr>
      <w:bookmarkStart w:id="52" w:name="_Toc223342225"/>
      <w:r w:rsidRPr="00F40305">
        <w:lastRenderedPageBreak/>
        <w:t>Vedlegg</w:t>
      </w:r>
      <w:bookmarkEnd w:id="52"/>
    </w:p>
    <w:p w14:paraId="11E9D9B8" w14:textId="121E4927" w:rsidR="00E46E30" w:rsidRPr="000C4A18" w:rsidRDefault="00E46E30" w:rsidP="00E46E30">
      <w:pPr>
        <w:pStyle w:val="Overskrift2"/>
      </w:pPr>
      <w:bookmarkStart w:id="53" w:name="_Toc223342226"/>
      <w:r w:rsidRPr="000C4A18">
        <w:t>Filvedlegg</w:t>
      </w:r>
      <w:bookmarkEnd w:id="53"/>
    </w:p>
    <w:tbl>
      <w:tblPr>
        <w:tblStyle w:val="Tabellrutenett"/>
        <w:tblW w:w="5000" w:type="pct"/>
        <w:tblLook w:val="04A0" w:firstRow="1" w:lastRow="0" w:firstColumn="1" w:lastColumn="0" w:noHBand="0" w:noVBand="1"/>
      </w:tblPr>
      <w:tblGrid>
        <w:gridCol w:w="1153"/>
        <w:gridCol w:w="961"/>
        <w:gridCol w:w="4620"/>
        <w:gridCol w:w="962"/>
        <w:gridCol w:w="962"/>
        <w:gridCol w:w="971"/>
      </w:tblGrid>
      <w:tr w:rsidR="00E46E30" w:rsidRPr="00F40305" w14:paraId="3C4F4625" w14:textId="77777777" w:rsidTr="004042A9">
        <w:tc>
          <w:tcPr>
            <w:tcW w:w="600" w:type="pct"/>
            <w:shd w:val="clear" w:color="auto" w:fill="FCDFDF" w:themeFill="accent6" w:themeFillTint="33"/>
            <w:vAlign w:val="center"/>
          </w:tcPr>
          <w:p w14:paraId="535233F8" w14:textId="77777777" w:rsidR="00E46E30" w:rsidRPr="008079D3" w:rsidRDefault="00E46E30" w:rsidP="004042A9">
            <w:pPr>
              <w:rPr>
                <w:b/>
                <w:bCs/>
                <w:sz w:val="18"/>
                <w:szCs w:val="18"/>
              </w:rPr>
            </w:pPr>
            <w:r w:rsidRPr="008079D3">
              <w:rPr>
                <w:b/>
                <w:bCs/>
                <w:sz w:val="18"/>
                <w:szCs w:val="18"/>
              </w:rPr>
              <w:t>Type</w:t>
            </w:r>
          </w:p>
        </w:tc>
        <w:tc>
          <w:tcPr>
            <w:tcW w:w="500" w:type="pct"/>
            <w:shd w:val="clear" w:color="auto" w:fill="FCDFDF" w:themeFill="accent6" w:themeFillTint="33"/>
            <w:vAlign w:val="center"/>
          </w:tcPr>
          <w:p w14:paraId="13A09FEA" w14:textId="77777777" w:rsidR="00E46E30" w:rsidRPr="008079D3" w:rsidRDefault="00E46E30" w:rsidP="004042A9">
            <w:pPr>
              <w:rPr>
                <w:b/>
                <w:bCs/>
                <w:sz w:val="18"/>
                <w:szCs w:val="18"/>
              </w:rPr>
            </w:pPr>
            <w:r w:rsidRPr="008079D3">
              <w:rPr>
                <w:b/>
                <w:bCs/>
                <w:sz w:val="18"/>
                <w:szCs w:val="18"/>
              </w:rPr>
              <w:t>Lagt til</w:t>
            </w:r>
          </w:p>
        </w:tc>
        <w:tc>
          <w:tcPr>
            <w:tcW w:w="2400" w:type="pct"/>
            <w:shd w:val="clear" w:color="auto" w:fill="FCDFDF" w:themeFill="accent6" w:themeFillTint="33"/>
            <w:vAlign w:val="center"/>
          </w:tcPr>
          <w:p w14:paraId="1423A04A" w14:textId="77777777" w:rsidR="00E46E30" w:rsidRPr="008079D3" w:rsidRDefault="00E46E30" w:rsidP="004042A9">
            <w:pPr>
              <w:rPr>
                <w:b/>
                <w:bCs/>
                <w:sz w:val="18"/>
                <w:szCs w:val="18"/>
              </w:rPr>
            </w:pPr>
            <w:r w:rsidRPr="008079D3">
              <w:rPr>
                <w:b/>
                <w:bCs/>
                <w:sz w:val="18"/>
                <w:szCs w:val="18"/>
              </w:rPr>
              <w:t>Tema</w:t>
            </w:r>
          </w:p>
        </w:tc>
        <w:tc>
          <w:tcPr>
            <w:tcW w:w="500" w:type="pct"/>
            <w:shd w:val="clear" w:color="auto" w:fill="FCDFDF" w:themeFill="accent6" w:themeFillTint="33"/>
            <w:vAlign w:val="center"/>
          </w:tcPr>
          <w:p w14:paraId="35C8E6EA" w14:textId="77777777" w:rsidR="00E46E30" w:rsidRPr="008079D3" w:rsidRDefault="00E46E30" w:rsidP="004042A9">
            <w:pPr>
              <w:rPr>
                <w:b/>
                <w:bCs/>
                <w:sz w:val="18"/>
                <w:szCs w:val="18"/>
              </w:rPr>
            </w:pPr>
            <w:r w:rsidRPr="008079D3">
              <w:rPr>
                <w:b/>
                <w:bCs/>
                <w:sz w:val="18"/>
                <w:szCs w:val="18"/>
              </w:rPr>
              <w:t>Eksternt Opphav</w:t>
            </w:r>
          </w:p>
        </w:tc>
        <w:tc>
          <w:tcPr>
            <w:tcW w:w="500" w:type="pct"/>
            <w:shd w:val="clear" w:color="auto" w:fill="FCDFDF" w:themeFill="accent6" w:themeFillTint="33"/>
            <w:vAlign w:val="center"/>
          </w:tcPr>
          <w:p w14:paraId="774F630A" w14:textId="77777777" w:rsidR="00E46E30" w:rsidRPr="008079D3" w:rsidRDefault="00E46E30" w:rsidP="004042A9">
            <w:pPr>
              <w:rPr>
                <w:b/>
                <w:bCs/>
                <w:sz w:val="18"/>
                <w:szCs w:val="18"/>
              </w:rPr>
            </w:pPr>
            <w:r w:rsidRPr="008079D3">
              <w:rPr>
                <w:b/>
                <w:bCs/>
                <w:sz w:val="18"/>
                <w:szCs w:val="18"/>
              </w:rPr>
              <w:t>Internt Opphav</w:t>
            </w:r>
          </w:p>
        </w:tc>
        <w:tc>
          <w:tcPr>
            <w:tcW w:w="500" w:type="pct"/>
            <w:shd w:val="clear" w:color="auto" w:fill="FCDFDF" w:themeFill="accent6" w:themeFillTint="33"/>
            <w:vAlign w:val="center"/>
          </w:tcPr>
          <w:p w14:paraId="3B977423" w14:textId="77777777" w:rsidR="00E46E30" w:rsidRPr="008079D3" w:rsidRDefault="00E46E30" w:rsidP="004042A9">
            <w:pPr>
              <w:rPr>
                <w:b/>
                <w:bCs/>
                <w:sz w:val="18"/>
                <w:szCs w:val="18"/>
              </w:rPr>
            </w:pPr>
            <w:r w:rsidRPr="008079D3">
              <w:rPr>
                <w:b/>
                <w:bCs/>
                <w:sz w:val="18"/>
                <w:szCs w:val="18"/>
              </w:rPr>
              <w:t>Størrelse</w:t>
            </w:r>
          </w:p>
        </w:tc>
      </w:tr>
      <w:tr w:rsidR="00E46E30" w:rsidRPr="00F40305" w14:paraId="4CF66D36" w14:textId="77777777" w:rsidTr="004042A9">
        <w:tc>
          <w:tcPr>
            <w:tcW w:w="0" w:type="auto"/>
            <w:vAlign w:val="center"/>
          </w:tcPr>
          <w:p w14:paraId="4842D4B4" w14:textId="1D31A86A" w:rsidR="00E46E30" w:rsidRPr="008079D3" w:rsidRDefault="00B871C1" w:rsidP="004042A9">
            <w:pPr>
              <w:rPr>
                <w:sz w:val="18"/>
                <w:szCs w:val="18"/>
              </w:rPr>
            </w:pPr>
            <w:r>
              <w:rPr>
                <w:sz w:val="18"/>
                <w:szCs w:val="18"/>
              </w:rPr>
              <w:t>Pdf</w:t>
            </w:r>
          </w:p>
        </w:tc>
        <w:tc>
          <w:tcPr>
            <w:tcW w:w="0" w:type="auto"/>
            <w:vAlign w:val="center"/>
          </w:tcPr>
          <w:p w14:paraId="46E6E05F" w14:textId="77777777" w:rsidR="00E46E30" w:rsidRPr="008079D3" w:rsidRDefault="00E46E30" w:rsidP="004042A9">
            <w:pPr>
              <w:rPr>
                <w:sz w:val="18"/>
                <w:szCs w:val="18"/>
              </w:rPr>
            </w:pPr>
          </w:p>
        </w:tc>
        <w:tc>
          <w:tcPr>
            <w:tcW w:w="0" w:type="auto"/>
            <w:vAlign w:val="center"/>
          </w:tcPr>
          <w:p w14:paraId="223A7454" w14:textId="50001BF0" w:rsidR="00E46E30" w:rsidRPr="008079D3" w:rsidRDefault="00515728" w:rsidP="004042A9">
            <w:pPr>
              <w:rPr>
                <w:b/>
                <w:bCs/>
                <w:sz w:val="18"/>
                <w:szCs w:val="18"/>
              </w:rPr>
            </w:pPr>
            <w:r w:rsidRPr="008079D3">
              <w:rPr>
                <w:sz w:val="18"/>
                <w:szCs w:val="18"/>
              </w:rPr>
              <w:t>Retningslinjer om redningstjenestens bruk av snøskuter i utmark og i verneområder, dat. 15. mai 2020</w:t>
            </w:r>
          </w:p>
        </w:tc>
        <w:tc>
          <w:tcPr>
            <w:tcW w:w="0" w:type="auto"/>
            <w:vAlign w:val="center"/>
          </w:tcPr>
          <w:p w14:paraId="378D8FDC" w14:textId="19C7CC3F" w:rsidR="00E46E30" w:rsidRPr="008079D3" w:rsidRDefault="00515728" w:rsidP="004042A9">
            <w:pPr>
              <w:rPr>
                <w:sz w:val="18"/>
                <w:szCs w:val="18"/>
              </w:rPr>
            </w:pPr>
            <w:r w:rsidRPr="008079D3">
              <w:rPr>
                <w:sz w:val="18"/>
                <w:szCs w:val="18"/>
              </w:rPr>
              <w:t>KLD</w:t>
            </w:r>
          </w:p>
        </w:tc>
        <w:tc>
          <w:tcPr>
            <w:tcW w:w="0" w:type="auto"/>
            <w:vAlign w:val="center"/>
          </w:tcPr>
          <w:p w14:paraId="4CD4C07D" w14:textId="77777777" w:rsidR="00E46E30" w:rsidRPr="008079D3" w:rsidRDefault="00E46E30" w:rsidP="004042A9">
            <w:pPr>
              <w:rPr>
                <w:sz w:val="18"/>
                <w:szCs w:val="18"/>
              </w:rPr>
            </w:pPr>
          </w:p>
        </w:tc>
        <w:tc>
          <w:tcPr>
            <w:tcW w:w="0" w:type="auto"/>
            <w:vAlign w:val="center"/>
          </w:tcPr>
          <w:p w14:paraId="18E965E3" w14:textId="77777777" w:rsidR="00E46E30" w:rsidRPr="008079D3" w:rsidRDefault="00E46E30" w:rsidP="004042A9">
            <w:pPr>
              <w:rPr>
                <w:sz w:val="18"/>
                <w:szCs w:val="18"/>
              </w:rPr>
            </w:pPr>
          </w:p>
        </w:tc>
      </w:tr>
    </w:tbl>
    <w:p w14:paraId="3895FBAC" w14:textId="77777777" w:rsidR="00E46E30" w:rsidRDefault="00E46E30" w:rsidP="00E46E30"/>
    <w:p w14:paraId="6CE4B698" w14:textId="7978587B" w:rsidR="00E46E30" w:rsidRPr="000C4A18" w:rsidRDefault="00E46E30" w:rsidP="00E46E30">
      <w:pPr>
        <w:pStyle w:val="Overskrift2"/>
      </w:pPr>
      <w:bookmarkStart w:id="54" w:name="_Toc223342227"/>
      <w:r w:rsidRPr="000C4A18">
        <w:t>Kartvedlegg</w:t>
      </w:r>
      <w:bookmarkEnd w:id="54"/>
    </w:p>
    <w:tbl>
      <w:tblPr>
        <w:tblStyle w:val="Tabellrutenett"/>
        <w:tblW w:w="5000" w:type="pct"/>
        <w:tblLook w:val="04A0" w:firstRow="1" w:lastRow="0" w:firstColumn="1" w:lastColumn="0" w:noHBand="0" w:noVBand="1"/>
      </w:tblPr>
      <w:tblGrid>
        <w:gridCol w:w="707"/>
        <w:gridCol w:w="564"/>
        <w:gridCol w:w="4797"/>
        <w:gridCol w:w="1767"/>
        <w:gridCol w:w="823"/>
        <w:gridCol w:w="971"/>
      </w:tblGrid>
      <w:tr w:rsidR="00E46E30" w:rsidRPr="00F40305" w14:paraId="16FAE398" w14:textId="77777777" w:rsidTr="008079D3">
        <w:tc>
          <w:tcPr>
            <w:tcW w:w="552" w:type="pct"/>
            <w:shd w:val="clear" w:color="auto" w:fill="FCDFDF" w:themeFill="accent6" w:themeFillTint="33"/>
            <w:vAlign w:val="center"/>
          </w:tcPr>
          <w:p w14:paraId="1D3DDF81" w14:textId="77777777" w:rsidR="00E46E30" w:rsidRPr="008079D3" w:rsidRDefault="00E46E30" w:rsidP="004042A9">
            <w:pPr>
              <w:rPr>
                <w:b/>
                <w:bCs/>
                <w:sz w:val="18"/>
                <w:szCs w:val="18"/>
              </w:rPr>
            </w:pPr>
            <w:r w:rsidRPr="008079D3">
              <w:rPr>
                <w:b/>
                <w:bCs/>
                <w:sz w:val="18"/>
                <w:szCs w:val="18"/>
              </w:rPr>
              <w:t>Type</w:t>
            </w:r>
          </w:p>
        </w:tc>
        <w:tc>
          <w:tcPr>
            <w:tcW w:w="452" w:type="pct"/>
            <w:shd w:val="clear" w:color="auto" w:fill="FCDFDF" w:themeFill="accent6" w:themeFillTint="33"/>
            <w:vAlign w:val="center"/>
          </w:tcPr>
          <w:p w14:paraId="69B41C1F" w14:textId="77777777" w:rsidR="00E46E30" w:rsidRPr="008079D3" w:rsidRDefault="00E46E30" w:rsidP="004042A9">
            <w:pPr>
              <w:rPr>
                <w:b/>
                <w:bCs/>
                <w:sz w:val="18"/>
                <w:szCs w:val="18"/>
              </w:rPr>
            </w:pPr>
            <w:r w:rsidRPr="008079D3">
              <w:rPr>
                <w:b/>
                <w:bCs/>
                <w:sz w:val="18"/>
                <w:szCs w:val="18"/>
              </w:rPr>
              <w:t>Lagt til</w:t>
            </w:r>
          </w:p>
        </w:tc>
        <w:tc>
          <w:tcPr>
            <w:tcW w:w="2352" w:type="pct"/>
            <w:shd w:val="clear" w:color="auto" w:fill="FCDFDF" w:themeFill="accent6" w:themeFillTint="33"/>
            <w:vAlign w:val="center"/>
          </w:tcPr>
          <w:p w14:paraId="3DA7BD4F" w14:textId="77777777" w:rsidR="00E46E30" w:rsidRPr="008079D3" w:rsidRDefault="00E46E30" w:rsidP="004042A9">
            <w:pPr>
              <w:rPr>
                <w:b/>
                <w:bCs/>
                <w:sz w:val="18"/>
                <w:szCs w:val="18"/>
              </w:rPr>
            </w:pPr>
            <w:r w:rsidRPr="008079D3">
              <w:rPr>
                <w:b/>
                <w:bCs/>
                <w:sz w:val="18"/>
                <w:szCs w:val="18"/>
              </w:rPr>
              <w:t>Tema</w:t>
            </w:r>
          </w:p>
        </w:tc>
        <w:tc>
          <w:tcPr>
            <w:tcW w:w="738" w:type="pct"/>
            <w:shd w:val="clear" w:color="auto" w:fill="FCDFDF" w:themeFill="accent6" w:themeFillTint="33"/>
            <w:vAlign w:val="center"/>
          </w:tcPr>
          <w:p w14:paraId="671656B0" w14:textId="77777777" w:rsidR="00E46E30" w:rsidRPr="008079D3" w:rsidRDefault="00E46E30" w:rsidP="004042A9">
            <w:pPr>
              <w:rPr>
                <w:b/>
                <w:bCs/>
                <w:sz w:val="18"/>
                <w:szCs w:val="18"/>
              </w:rPr>
            </w:pPr>
            <w:r w:rsidRPr="008079D3">
              <w:rPr>
                <w:b/>
                <w:bCs/>
                <w:sz w:val="18"/>
                <w:szCs w:val="18"/>
              </w:rPr>
              <w:t>Eksternt opphav</w:t>
            </w:r>
          </w:p>
        </w:tc>
        <w:tc>
          <w:tcPr>
            <w:tcW w:w="452" w:type="pct"/>
            <w:shd w:val="clear" w:color="auto" w:fill="FCDFDF" w:themeFill="accent6" w:themeFillTint="33"/>
            <w:vAlign w:val="center"/>
          </w:tcPr>
          <w:p w14:paraId="5F0899B8" w14:textId="77777777" w:rsidR="00E46E30" w:rsidRPr="008079D3" w:rsidRDefault="00E46E30" w:rsidP="004042A9">
            <w:pPr>
              <w:rPr>
                <w:b/>
                <w:bCs/>
                <w:sz w:val="18"/>
                <w:szCs w:val="18"/>
              </w:rPr>
            </w:pPr>
            <w:r w:rsidRPr="008079D3">
              <w:rPr>
                <w:b/>
                <w:bCs/>
                <w:sz w:val="18"/>
                <w:szCs w:val="18"/>
              </w:rPr>
              <w:t>Internt opphav</w:t>
            </w:r>
          </w:p>
        </w:tc>
        <w:tc>
          <w:tcPr>
            <w:tcW w:w="453" w:type="pct"/>
            <w:shd w:val="clear" w:color="auto" w:fill="FCDFDF" w:themeFill="accent6" w:themeFillTint="33"/>
            <w:vAlign w:val="center"/>
          </w:tcPr>
          <w:p w14:paraId="67FE0461" w14:textId="77777777" w:rsidR="00E46E30" w:rsidRPr="008079D3" w:rsidRDefault="00E46E30" w:rsidP="004042A9">
            <w:pPr>
              <w:rPr>
                <w:b/>
                <w:bCs/>
                <w:sz w:val="18"/>
                <w:szCs w:val="18"/>
              </w:rPr>
            </w:pPr>
            <w:r w:rsidRPr="008079D3">
              <w:rPr>
                <w:b/>
                <w:bCs/>
                <w:sz w:val="18"/>
                <w:szCs w:val="18"/>
              </w:rPr>
              <w:t>Størrelse</w:t>
            </w:r>
          </w:p>
        </w:tc>
      </w:tr>
      <w:tr w:rsidR="00E46E30" w:rsidRPr="00F40305" w14:paraId="5A1FAC13" w14:textId="77777777" w:rsidTr="004042A9">
        <w:tc>
          <w:tcPr>
            <w:tcW w:w="0" w:type="auto"/>
            <w:vAlign w:val="center"/>
          </w:tcPr>
          <w:p w14:paraId="31F9F657" w14:textId="79FB0EB2" w:rsidR="00E46E30" w:rsidRPr="008079D3" w:rsidRDefault="009C5107" w:rsidP="004042A9">
            <w:pPr>
              <w:rPr>
                <w:sz w:val="18"/>
                <w:szCs w:val="18"/>
              </w:rPr>
            </w:pPr>
            <w:r w:rsidRPr="008079D3">
              <w:rPr>
                <w:sz w:val="18"/>
                <w:szCs w:val="18"/>
              </w:rPr>
              <w:t>Pdf</w:t>
            </w:r>
          </w:p>
        </w:tc>
        <w:tc>
          <w:tcPr>
            <w:tcW w:w="0" w:type="auto"/>
            <w:vAlign w:val="center"/>
          </w:tcPr>
          <w:p w14:paraId="5D6C4351" w14:textId="77777777" w:rsidR="00E46E30" w:rsidRPr="008079D3" w:rsidRDefault="00E46E30" w:rsidP="004042A9">
            <w:pPr>
              <w:rPr>
                <w:sz w:val="18"/>
                <w:szCs w:val="18"/>
              </w:rPr>
            </w:pPr>
          </w:p>
        </w:tc>
        <w:tc>
          <w:tcPr>
            <w:tcW w:w="0" w:type="auto"/>
            <w:vAlign w:val="center"/>
          </w:tcPr>
          <w:p w14:paraId="1D5F60DB" w14:textId="08F2FBFF" w:rsidR="00E46E30" w:rsidRPr="008079D3" w:rsidRDefault="009C5107" w:rsidP="004042A9">
            <w:pPr>
              <w:rPr>
                <w:sz w:val="18"/>
                <w:szCs w:val="18"/>
                <w:lang w:val="nn-NO"/>
              </w:rPr>
            </w:pPr>
            <w:r w:rsidRPr="008079D3">
              <w:rPr>
                <w:sz w:val="18"/>
                <w:szCs w:val="18"/>
                <w:lang w:val="nn-NO"/>
              </w:rPr>
              <w:t xml:space="preserve">Vernekart for Sirijorda naturreservat: </w:t>
            </w:r>
            <w:hyperlink r:id="rId27" w:history="1">
              <w:r w:rsidRPr="008079D3">
                <w:rPr>
                  <w:rStyle w:val="Hyperkobling"/>
                  <w:sz w:val="18"/>
                  <w:szCs w:val="18"/>
                  <w:lang w:val="nn-NO"/>
                </w:rPr>
                <w:t>https://felles.naturbase.no/api/dokument/hent/40945.PDF</w:t>
              </w:r>
            </w:hyperlink>
            <w:r w:rsidRPr="008079D3">
              <w:rPr>
                <w:b/>
                <w:bCs/>
                <w:sz w:val="18"/>
                <w:szCs w:val="18"/>
                <w:lang w:val="nn-NO"/>
              </w:rPr>
              <w:t xml:space="preserve"> </w:t>
            </w:r>
          </w:p>
        </w:tc>
        <w:tc>
          <w:tcPr>
            <w:tcW w:w="0" w:type="auto"/>
            <w:vAlign w:val="center"/>
          </w:tcPr>
          <w:p w14:paraId="6F1370A5" w14:textId="01A5F23B" w:rsidR="00E46E30" w:rsidRPr="008079D3" w:rsidRDefault="009C5107" w:rsidP="004042A9">
            <w:pPr>
              <w:rPr>
                <w:sz w:val="18"/>
                <w:szCs w:val="18"/>
              </w:rPr>
            </w:pPr>
            <w:r w:rsidRPr="008079D3">
              <w:rPr>
                <w:sz w:val="18"/>
                <w:szCs w:val="18"/>
              </w:rPr>
              <w:t>Klima- o</w:t>
            </w:r>
            <w:r w:rsidR="00351D46" w:rsidRPr="008079D3">
              <w:rPr>
                <w:sz w:val="18"/>
                <w:szCs w:val="18"/>
              </w:rPr>
              <w:t>g</w:t>
            </w:r>
            <w:r w:rsidRPr="008079D3">
              <w:rPr>
                <w:sz w:val="18"/>
                <w:szCs w:val="18"/>
              </w:rPr>
              <w:t xml:space="preserve"> miljødepartementet</w:t>
            </w:r>
          </w:p>
        </w:tc>
        <w:tc>
          <w:tcPr>
            <w:tcW w:w="0" w:type="auto"/>
            <w:vAlign w:val="center"/>
          </w:tcPr>
          <w:p w14:paraId="57D567E5" w14:textId="77777777" w:rsidR="00E46E30" w:rsidRPr="008079D3" w:rsidRDefault="00E46E30" w:rsidP="004042A9">
            <w:pPr>
              <w:rPr>
                <w:sz w:val="18"/>
                <w:szCs w:val="18"/>
              </w:rPr>
            </w:pPr>
          </w:p>
        </w:tc>
        <w:tc>
          <w:tcPr>
            <w:tcW w:w="0" w:type="auto"/>
            <w:vAlign w:val="center"/>
          </w:tcPr>
          <w:p w14:paraId="30FFA312" w14:textId="77777777" w:rsidR="00E46E30" w:rsidRPr="008079D3" w:rsidRDefault="00E46E30" w:rsidP="004042A9">
            <w:pPr>
              <w:rPr>
                <w:sz w:val="18"/>
                <w:szCs w:val="18"/>
              </w:rPr>
            </w:pPr>
          </w:p>
        </w:tc>
      </w:tr>
      <w:tr w:rsidR="00E46E30" w:rsidRPr="00F40305" w14:paraId="154B1048" w14:textId="77777777" w:rsidTr="004042A9">
        <w:tc>
          <w:tcPr>
            <w:tcW w:w="0" w:type="auto"/>
            <w:vAlign w:val="center"/>
          </w:tcPr>
          <w:p w14:paraId="0C193A22" w14:textId="0DDB0A82" w:rsidR="00E46E30" w:rsidRPr="008079D3" w:rsidRDefault="00515728" w:rsidP="004042A9">
            <w:pPr>
              <w:rPr>
                <w:sz w:val="18"/>
                <w:szCs w:val="18"/>
              </w:rPr>
            </w:pPr>
            <w:r w:rsidRPr="008079D3">
              <w:rPr>
                <w:sz w:val="18"/>
                <w:szCs w:val="18"/>
              </w:rPr>
              <w:t>Pdf</w:t>
            </w:r>
          </w:p>
        </w:tc>
        <w:tc>
          <w:tcPr>
            <w:tcW w:w="0" w:type="auto"/>
            <w:vAlign w:val="center"/>
          </w:tcPr>
          <w:p w14:paraId="3ED7ED0A" w14:textId="77777777" w:rsidR="00E46E30" w:rsidRPr="008079D3" w:rsidRDefault="00E46E30" w:rsidP="004042A9">
            <w:pPr>
              <w:rPr>
                <w:sz w:val="18"/>
                <w:szCs w:val="18"/>
              </w:rPr>
            </w:pPr>
          </w:p>
        </w:tc>
        <w:tc>
          <w:tcPr>
            <w:tcW w:w="0" w:type="auto"/>
            <w:vAlign w:val="center"/>
          </w:tcPr>
          <w:p w14:paraId="7CAD656E" w14:textId="0038F192" w:rsidR="00E46E30" w:rsidRPr="008079D3" w:rsidRDefault="00960DC7" w:rsidP="004042A9">
            <w:pPr>
              <w:rPr>
                <w:sz w:val="18"/>
                <w:szCs w:val="18"/>
              </w:rPr>
            </w:pPr>
            <w:r w:rsidRPr="008079D3">
              <w:rPr>
                <w:sz w:val="18"/>
                <w:szCs w:val="18"/>
              </w:rPr>
              <w:t>Kart – naturfaglige regist</w:t>
            </w:r>
            <w:r w:rsidR="000664BD">
              <w:rPr>
                <w:sz w:val="18"/>
                <w:szCs w:val="18"/>
              </w:rPr>
              <w:t>r</w:t>
            </w:r>
            <w:r w:rsidRPr="008079D3">
              <w:rPr>
                <w:sz w:val="18"/>
                <w:szCs w:val="18"/>
              </w:rPr>
              <w:t>eringer 2005</w:t>
            </w:r>
          </w:p>
        </w:tc>
        <w:tc>
          <w:tcPr>
            <w:tcW w:w="0" w:type="auto"/>
            <w:vAlign w:val="center"/>
          </w:tcPr>
          <w:p w14:paraId="23193422" w14:textId="3BDE4EDA" w:rsidR="00E46E30" w:rsidRPr="008079D3" w:rsidRDefault="00351D46" w:rsidP="004042A9">
            <w:pPr>
              <w:rPr>
                <w:sz w:val="18"/>
                <w:szCs w:val="18"/>
              </w:rPr>
            </w:pPr>
            <w:r w:rsidRPr="008079D3">
              <w:rPr>
                <w:sz w:val="18"/>
                <w:szCs w:val="18"/>
              </w:rPr>
              <w:t>Siste sjanse, NINA, Miljøfaglig utredning</w:t>
            </w:r>
          </w:p>
        </w:tc>
        <w:tc>
          <w:tcPr>
            <w:tcW w:w="0" w:type="auto"/>
            <w:vAlign w:val="center"/>
          </w:tcPr>
          <w:p w14:paraId="18F1C9E8" w14:textId="77777777" w:rsidR="00E46E30" w:rsidRPr="008079D3" w:rsidRDefault="00E46E30" w:rsidP="004042A9">
            <w:pPr>
              <w:rPr>
                <w:sz w:val="18"/>
                <w:szCs w:val="18"/>
              </w:rPr>
            </w:pPr>
          </w:p>
        </w:tc>
        <w:tc>
          <w:tcPr>
            <w:tcW w:w="0" w:type="auto"/>
            <w:vAlign w:val="center"/>
          </w:tcPr>
          <w:p w14:paraId="0EDB7CAF" w14:textId="77777777" w:rsidR="00E46E30" w:rsidRPr="008079D3" w:rsidRDefault="00E46E30" w:rsidP="004042A9">
            <w:pPr>
              <w:rPr>
                <w:sz w:val="18"/>
                <w:szCs w:val="18"/>
              </w:rPr>
            </w:pPr>
          </w:p>
        </w:tc>
      </w:tr>
    </w:tbl>
    <w:p w14:paraId="7A42143B" w14:textId="77777777" w:rsidR="00E46E30" w:rsidRDefault="00E46E30" w:rsidP="00E46E30">
      <w:pPr>
        <w:rPr>
          <w:szCs w:val="20"/>
        </w:rPr>
      </w:pPr>
    </w:p>
    <w:p w14:paraId="540F0994" w14:textId="77777777" w:rsidR="00E46E30" w:rsidRDefault="00E46E30" w:rsidP="00E46E30">
      <w:pPr>
        <w:rPr>
          <w:szCs w:val="20"/>
        </w:rPr>
      </w:pPr>
    </w:p>
    <w:p w14:paraId="6EED5014" w14:textId="77777777" w:rsidR="00E46E30" w:rsidRPr="000C4A18" w:rsidRDefault="00E46E30" w:rsidP="00E46E30">
      <w:pPr>
        <w:rPr>
          <w:sz w:val="20"/>
          <w:szCs w:val="20"/>
        </w:rPr>
      </w:pPr>
    </w:p>
    <w:p w14:paraId="2125F326" w14:textId="77777777" w:rsidR="00E46E30" w:rsidRPr="00FA01F3" w:rsidRDefault="00E46E30" w:rsidP="00E46E30">
      <w:pPr>
        <w:pStyle w:val="Brdtekst"/>
      </w:pPr>
    </w:p>
    <w:p w14:paraId="5BA048EB" w14:textId="77777777" w:rsidR="00526AF5" w:rsidRPr="00526AF5" w:rsidRDefault="00526AF5" w:rsidP="007C3ED7">
      <w:pPr>
        <w:pStyle w:val="Brdtekst"/>
      </w:pPr>
    </w:p>
    <w:p w14:paraId="1D9E4C72" w14:textId="77777777" w:rsidR="00526AF5" w:rsidRPr="00526AF5" w:rsidRDefault="00526AF5" w:rsidP="007C3ED7">
      <w:pPr>
        <w:pStyle w:val="Brdtekst"/>
      </w:pPr>
    </w:p>
    <w:sectPr w:rsidR="00526AF5" w:rsidRPr="00526AF5" w:rsidSect="00024B1D">
      <w:headerReference w:type="even" r:id="rId28"/>
      <w:headerReference w:type="default" r:id="rId29"/>
      <w:footerReference w:type="even" r:id="rId30"/>
      <w:footerReference w:type="default" r:id="rId31"/>
      <w:headerReference w:type="first" r:id="rId32"/>
      <w:footerReference w:type="first" r:id="rId33"/>
      <w:pgSz w:w="11907" w:h="16840" w:code="9"/>
      <w:pgMar w:top="1588" w:right="1134" w:bottom="907" w:left="1134" w:header="737" w:footer="454" w:gutter="0"/>
      <w:paperSrc w:first="15" w:other="15"/>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2EF23C" w14:textId="77777777" w:rsidR="004751F9" w:rsidRPr="00526AF5" w:rsidRDefault="004751F9">
      <w:r w:rsidRPr="00526AF5">
        <w:separator/>
      </w:r>
    </w:p>
    <w:p w14:paraId="7F0FAD1A" w14:textId="77777777" w:rsidR="004751F9" w:rsidRPr="00526AF5" w:rsidRDefault="004751F9"/>
  </w:endnote>
  <w:endnote w:type="continuationSeparator" w:id="0">
    <w:p w14:paraId="5B6896D0" w14:textId="77777777" w:rsidR="004751F9" w:rsidRPr="00526AF5" w:rsidRDefault="004751F9">
      <w:r w:rsidRPr="00526AF5">
        <w:continuationSeparator/>
      </w:r>
    </w:p>
    <w:p w14:paraId="566E843A" w14:textId="77777777" w:rsidR="004751F9" w:rsidRPr="00526AF5" w:rsidRDefault="004751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A32D1" w14:textId="77777777" w:rsidR="0034045A" w:rsidRDefault="0034045A">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3779870"/>
      <w:docPartObj>
        <w:docPartGallery w:val="Page Numbers (Bottom of Page)"/>
        <w:docPartUnique/>
      </w:docPartObj>
    </w:sdtPr>
    <w:sdtContent>
      <w:p w14:paraId="686EA565" w14:textId="030A93FE" w:rsidR="0034045A" w:rsidRDefault="0034045A">
        <w:pPr>
          <w:pStyle w:val="Bunntekst"/>
          <w:jc w:val="right"/>
        </w:pPr>
        <w:r>
          <w:fldChar w:fldCharType="begin"/>
        </w:r>
        <w:r>
          <w:instrText>PAGE   \* MERGEFORMAT</w:instrText>
        </w:r>
        <w:r>
          <w:fldChar w:fldCharType="separate"/>
        </w:r>
        <w:r>
          <w:t>2</w:t>
        </w:r>
        <w:r>
          <w:fldChar w:fldCharType="end"/>
        </w:r>
      </w:p>
    </w:sdtContent>
  </w:sdt>
  <w:p w14:paraId="46E747B5" w14:textId="18FBB43C" w:rsidR="003B4BEA" w:rsidRPr="00526AF5" w:rsidRDefault="003B4BEA" w:rsidP="0034045A">
    <w:pPr>
      <w:tabs>
        <w:tab w:val="left" w:pos="329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210823"/>
      <w:docPartObj>
        <w:docPartGallery w:val="Page Numbers (Bottom of Page)"/>
        <w:docPartUnique/>
      </w:docPartObj>
    </w:sdtPr>
    <w:sdtContent>
      <w:p w14:paraId="6AB4599C" w14:textId="7E8C9354" w:rsidR="00EE0719" w:rsidRDefault="00EE0719">
        <w:pPr>
          <w:pStyle w:val="Bunntekst"/>
          <w:jc w:val="right"/>
        </w:pPr>
        <w:r>
          <w:fldChar w:fldCharType="begin"/>
        </w:r>
        <w:r>
          <w:instrText>PAGE   \* MERGEFORMAT</w:instrText>
        </w:r>
        <w:r>
          <w:fldChar w:fldCharType="separate"/>
        </w:r>
        <w:r>
          <w:t>2</w:t>
        </w:r>
        <w:r>
          <w:fldChar w:fldCharType="end"/>
        </w:r>
      </w:p>
    </w:sdtContent>
  </w:sdt>
  <w:p w14:paraId="17143F85" w14:textId="04DBD540" w:rsidR="001008A5" w:rsidRPr="00055A37" w:rsidRDefault="001008A5" w:rsidP="0086367C">
    <w:pPr>
      <w:pStyle w:val="KontaktInfo"/>
      <w:ind w:left="0"/>
      <w:rPr>
        <w:lang w:val="nn-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077F4" w14:textId="77777777" w:rsidR="004751F9" w:rsidRPr="00526AF5" w:rsidRDefault="004751F9">
      <w:r w:rsidRPr="00526AF5">
        <w:separator/>
      </w:r>
    </w:p>
    <w:p w14:paraId="23B66D23" w14:textId="77777777" w:rsidR="004751F9" w:rsidRPr="00526AF5" w:rsidRDefault="004751F9"/>
  </w:footnote>
  <w:footnote w:type="continuationSeparator" w:id="0">
    <w:p w14:paraId="27563BAC" w14:textId="77777777" w:rsidR="004751F9" w:rsidRPr="00526AF5" w:rsidRDefault="004751F9">
      <w:r w:rsidRPr="00526AF5">
        <w:continuationSeparator/>
      </w:r>
    </w:p>
    <w:p w14:paraId="323BF686" w14:textId="77777777" w:rsidR="004751F9" w:rsidRPr="00526AF5" w:rsidRDefault="004751F9"/>
  </w:footnote>
  <w:footnote w:id="1">
    <w:p w14:paraId="08AE9CDF" w14:textId="05424685" w:rsidR="00EF6977" w:rsidRPr="00EE0719" w:rsidRDefault="00EF6977">
      <w:pPr>
        <w:pStyle w:val="Fotnotetekst"/>
      </w:pPr>
      <w:r>
        <w:rPr>
          <w:rStyle w:val="Fotnotereferanse"/>
        </w:rPr>
        <w:footnoteRef/>
      </w:r>
      <w:r>
        <w:t xml:space="preserve"> </w:t>
      </w:r>
      <w:r w:rsidR="003B4983" w:rsidRPr="003B4983">
        <w:t>The North of Europe Land &amp; Mining Co., Ltd.</w:t>
      </w:r>
      <w:r w:rsidR="00B85E61">
        <w:t>, kjent som ‘Engelskbruket’,</w:t>
      </w:r>
      <w:r w:rsidR="00F21BCE">
        <w:t xml:space="preserve"> var et britisk selskap som </w:t>
      </w:r>
      <w:r w:rsidR="0037055E">
        <w:t xml:space="preserve">i stor skala drev </w:t>
      </w:r>
      <w:r w:rsidR="00F21BCE">
        <w:t xml:space="preserve">tømmerhogst og sagbruk </w:t>
      </w:r>
      <w:r w:rsidR="00CE6C08">
        <w:t>langs Vefsnavassdraget</w:t>
      </w:r>
      <w:r w:rsidR="0037055E">
        <w:t xml:space="preserve"> i </w:t>
      </w:r>
      <w:r w:rsidR="003B51D3">
        <w:t>siste halvdel av 1800-tallet.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D9FDE" w14:textId="719BA785" w:rsidR="00B6501F" w:rsidRDefault="00B6501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1315" w14:textId="7B76873C" w:rsidR="003B4BEA" w:rsidRPr="00526AF5" w:rsidRDefault="003B4BEA" w:rsidP="002F2F58">
    <w:pPr>
      <w:pStyle w:val="Topptekst"/>
      <w:spacing w:line="360" w:lineRule="auto"/>
      <w:rPr>
        <w:color w:val="1E1E1E" w:themeColor="text1"/>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DAE30" w14:textId="73C1EC85" w:rsidR="00146590" w:rsidRPr="00526AF5" w:rsidRDefault="00146590" w:rsidP="001465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D466048"/>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B64E3C10"/>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9AD8B5AA"/>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3E20C164"/>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39805880"/>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1061500"/>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AAE3EA"/>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CE8F26"/>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0CCF686"/>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2EA0F7DC"/>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0A620BB"/>
    <w:multiLevelType w:val="multilevel"/>
    <w:tmpl w:val="4128F644"/>
    <w:lvl w:ilvl="0">
      <w:start w:val="1"/>
      <w:numFmt w:val="decimal"/>
      <w:pStyle w:val="ListeNummer"/>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1" w15:restartNumberingAfterBreak="0">
    <w:nsid w:val="0C135627"/>
    <w:multiLevelType w:val="multilevel"/>
    <w:tmpl w:val="0414001D"/>
    <w:styleLink w:val="1ai"/>
    <w:lvl w:ilvl="0">
      <w:start w:val="1"/>
      <w:numFmt w:val="decimal"/>
      <w:lvlText w:val="%1)"/>
      <w:lvlJc w:val="left"/>
      <w:pPr>
        <w:ind w:left="360" w:hanging="360"/>
      </w:pPr>
      <w:rPr>
        <w:rFonts w:ascii="Aptos" w:hAnsi="Apto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22189D"/>
    <w:multiLevelType w:val="multilevel"/>
    <w:tmpl w:val="8A928D94"/>
    <w:lvl w:ilvl="0">
      <w:start w:val="1"/>
      <w:numFmt w:val="decimal"/>
      <w:pStyle w:val="Overskrift11"/>
      <w:lvlText w:val="%1"/>
      <w:lvlJc w:val="left"/>
      <w:pPr>
        <w:ind w:left="432" w:hanging="432"/>
      </w:pPr>
    </w:lvl>
    <w:lvl w:ilvl="1">
      <w:start w:val="1"/>
      <w:numFmt w:val="decimal"/>
      <w:pStyle w:val="Overskrift21"/>
      <w:lvlText w:val="%1.%2"/>
      <w:lvlJc w:val="left"/>
      <w:pPr>
        <w:ind w:left="576" w:hanging="576"/>
      </w:pPr>
    </w:lvl>
    <w:lvl w:ilvl="2">
      <w:start w:val="1"/>
      <w:numFmt w:val="decimal"/>
      <w:pStyle w:val="Overskrift31"/>
      <w:lvlText w:val="%1.%2.%3"/>
      <w:lvlJc w:val="left"/>
      <w:pPr>
        <w:ind w:left="720" w:hanging="720"/>
      </w:pPr>
    </w:lvl>
    <w:lvl w:ilvl="3">
      <w:start w:val="1"/>
      <w:numFmt w:val="decimal"/>
      <w:pStyle w:val="Overskrift41"/>
      <w:lvlText w:val="%1.%2.%3.%4"/>
      <w:lvlJc w:val="left"/>
      <w:pPr>
        <w:ind w:left="864" w:hanging="864"/>
      </w:pPr>
    </w:lvl>
    <w:lvl w:ilvl="4">
      <w:start w:val="1"/>
      <w:numFmt w:val="decimal"/>
      <w:pStyle w:val="Overskrift51"/>
      <w:lvlText w:val="%1.%2.%3.%4.%5"/>
      <w:lvlJc w:val="left"/>
      <w:pPr>
        <w:ind w:left="1008" w:hanging="1008"/>
      </w:pPr>
    </w:lvl>
    <w:lvl w:ilvl="5">
      <w:start w:val="1"/>
      <w:numFmt w:val="decimal"/>
      <w:pStyle w:val="Overskrift61"/>
      <w:lvlText w:val="%1.%2.%3.%4.%5.%6"/>
      <w:lvlJc w:val="left"/>
      <w:pPr>
        <w:ind w:left="1152" w:hanging="1152"/>
      </w:pPr>
    </w:lvl>
    <w:lvl w:ilvl="6">
      <w:start w:val="1"/>
      <w:numFmt w:val="decimal"/>
      <w:pStyle w:val="Overskrift71"/>
      <w:lvlText w:val="%1.%2.%3.%4.%5.%6.%7"/>
      <w:lvlJc w:val="left"/>
      <w:pPr>
        <w:ind w:left="1296" w:hanging="1296"/>
      </w:pPr>
    </w:lvl>
    <w:lvl w:ilvl="7">
      <w:start w:val="1"/>
      <w:numFmt w:val="decimal"/>
      <w:pStyle w:val="Overskrift81"/>
      <w:lvlText w:val="%1.%2.%3.%4.%5.%6.%7.%8"/>
      <w:lvlJc w:val="left"/>
      <w:pPr>
        <w:ind w:left="1440" w:hanging="1440"/>
      </w:pPr>
    </w:lvl>
    <w:lvl w:ilvl="8">
      <w:start w:val="1"/>
      <w:numFmt w:val="decimal"/>
      <w:pStyle w:val="Overskrift91"/>
      <w:lvlText w:val="%1.%2.%3.%4.%5.%6.%7.%8.%9"/>
      <w:lvlJc w:val="left"/>
      <w:pPr>
        <w:ind w:left="1584" w:hanging="1584"/>
      </w:pPr>
    </w:lvl>
  </w:abstractNum>
  <w:abstractNum w:abstractNumId="13" w15:restartNumberingAfterBreak="0">
    <w:nsid w:val="237F00F4"/>
    <w:multiLevelType w:val="multilevel"/>
    <w:tmpl w:val="0414001F"/>
    <w:styleLink w:val="111111"/>
    <w:lvl w:ilvl="0">
      <w:start w:val="1"/>
      <w:numFmt w:val="decimal"/>
      <w:lvlText w:val="%1."/>
      <w:lvlJc w:val="left"/>
      <w:pPr>
        <w:ind w:left="360" w:hanging="360"/>
      </w:pPr>
      <w:rPr>
        <w:rFonts w:ascii="Aptos" w:hAnsi="Apto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53772A5"/>
    <w:multiLevelType w:val="hybridMultilevel"/>
    <w:tmpl w:val="F90E25E2"/>
    <w:lvl w:ilvl="0" w:tplc="713477F6">
      <w:start w:val="1"/>
      <w:numFmt w:val="bullet"/>
      <w:lvlText w:val="•"/>
      <w:lvlJc w:val="left"/>
      <w:pPr>
        <w:ind w:left="720" w:hanging="360"/>
      </w:pPr>
      <w:rPr>
        <w:rFont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9C951E1"/>
    <w:multiLevelType w:val="multilevel"/>
    <w:tmpl w:val="90327308"/>
    <w:lvl w:ilvl="0">
      <w:start w:val="1"/>
      <w:numFmt w:val="decimal"/>
      <w:pStyle w:val="Punktlisteitabell"/>
      <w:lvlText w:val="%1."/>
      <w:lvlJc w:val="left"/>
      <w:pPr>
        <w:ind w:left="393" w:hanging="360"/>
      </w:pPr>
      <w:rPr>
        <w:rFonts w:hint="default"/>
        <w:sz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BC135A"/>
    <w:multiLevelType w:val="multilevel"/>
    <w:tmpl w:val="04140023"/>
    <w:styleLink w:val="Artikkelavsnitt"/>
    <w:lvl w:ilvl="0">
      <w:start w:val="1"/>
      <w:numFmt w:val="upperRoman"/>
      <w:lvlText w:val="Article %1."/>
      <w:lvlJc w:val="left"/>
      <w:pPr>
        <w:ind w:left="0" w:firstLine="0"/>
      </w:pPr>
      <w:rPr>
        <w:rFonts w:ascii="Aptos" w:hAnsi="Aptos"/>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C4E573B"/>
    <w:multiLevelType w:val="hybridMultilevel"/>
    <w:tmpl w:val="90569682"/>
    <w:lvl w:ilvl="0" w:tplc="B24466A8">
      <w:numFmt w:val="bullet"/>
      <w:pStyle w:val="PunktlisteitabellSISTE"/>
      <w:lvlText w:val="-"/>
      <w:lvlJc w:val="left"/>
      <w:pPr>
        <w:ind w:left="360" w:hanging="360"/>
      </w:pPr>
      <w:rPr>
        <w:rFonts w:ascii="Calibri" w:eastAsia="Times New Roman" w:hAnsi="Calibri" w:cs="Times New Roman" w:hint="default"/>
      </w:rPr>
    </w:lvl>
    <w:lvl w:ilvl="1" w:tplc="7228CF00">
      <w:start w:val="1"/>
      <w:numFmt w:val="decimal"/>
      <w:lvlText w:val="%2."/>
      <w:lvlJc w:val="left"/>
      <w:pPr>
        <w:ind w:left="1080" w:hanging="360"/>
      </w:pPr>
      <w:rPr>
        <w:rFonts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D3137C7"/>
    <w:multiLevelType w:val="hybridMultilevel"/>
    <w:tmpl w:val="3182BDF8"/>
    <w:lvl w:ilvl="0" w:tplc="79E8287E">
      <w:start w:val="1"/>
      <w:numFmt w:val="bullet"/>
      <w:pStyle w:val="Listeavsnitt"/>
      <w:lvlText w:val=""/>
      <w:lvlJc w:val="left"/>
      <w:pPr>
        <w:tabs>
          <w:tab w:val="num" w:pos="296"/>
        </w:tabs>
        <w:ind w:left="296" w:hanging="171"/>
      </w:pPr>
      <w:rPr>
        <w:rFonts w:ascii="Symbol" w:hAnsi="Symbol" w:hint="default"/>
      </w:rPr>
    </w:lvl>
    <w:lvl w:ilvl="1" w:tplc="04140003" w:tentative="1">
      <w:start w:val="1"/>
      <w:numFmt w:val="bullet"/>
      <w:lvlText w:val="o"/>
      <w:lvlJc w:val="left"/>
      <w:pPr>
        <w:ind w:left="1452" w:hanging="360"/>
      </w:pPr>
      <w:rPr>
        <w:rFonts w:ascii="Courier New" w:hAnsi="Courier New" w:hint="default"/>
      </w:rPr>
    </w:lvl>
    <w:lvl w:ilvl="2" w:tplc="04140005" w:tentative="1">
      <w:start w:val="1"/>
      <w:numFmt w:val="bullet"/>
      <w:lvlText w:val=""/>
      <w:lvlJc w:val="left"/>
      <w:pPr>
        <w:ind w:left="2172" w:hanging="360"/>
      </w:pPr>
      <w:rPr>
        <w:rFonts w:ascii="Wingdings" w:hAnsi="Wingdings" w:hint="default"/>
      </w:rPr>
    </w:lvl>
    <w:lvl w:ilvl="3" w:tplc="04140001" w:tentative="1">
      <w:start w:val="1"/>
      <w:numFmt w:val="bullet"/>
      <w:lvlText w:val=""/>
      <w:lvlJc w:val="left"/>
      <w:pPr>
        <w:ind w:left="2892" w:hanging="360"/>
      </w:pPr>
      <w:rPr>
        <w:rFonts w:ascii="Symbol" w:hAnsi="Symbol" w:hint="default"/>
      </w:rPr>
    </w:lvl>
    <w:lvl w:ilvl="4" w:tplc="04140003" w:tentative="1">
      <w:start w:val="1"/>
      <w:numFmt w:val="bullet"/>
      <w:lvlText w:val="o"/>
      <w:lvlJc w:val="left"/>
      <w:pPr>
        <w:ind w:left="3612" w:hanging="360"/>
      </w:pPr>
      <w:rPr>
        <w:rFonts w:ascii="Courier New" w:hAnsi="Courier New" w:hint="default"/>
      </w:rPr>
    </w:lvl>
    <w:lvl w:ilvl="5" w:tplc="04140005" w:tentative="1">
      <w:start w:val="1"/>
      <w:numFmt w:val="bullet"/>
      <w:lvlText w:val=""/>
      <w:lvlJc w:val="left"/>
      <w:pPr>
        <w:ind w:left="4332" w:hanging="360"/>
      </w:pPr>
      <w:rPr>
        <w:rFonts w:ascii="Wingdings" w:hAnsi="Wingdings" w:hint="default"/>
      </w:rPr>
    </w:lvl>
    <w:lvl w:ilvl="6" w:tplc="04140001" w:tentative="1">
      <w:start w:val="1"/>
      <w:numFmt w:val="bullet"/>
      <w:lvlText w:val=""/>
      <w:lvlJc w:val="left"/>
      <w:pPr>
        <w:ind w:left="5052" w:hanging="360"/>
      </w:pPr>
      <w:rPr>
        <w:rFonts w:ascii="Symbol" w:hAnsi="Symbol" w:hint="default"/>
      </w:rPr>
    </w:lvl>
    <w:lvl w:ilvl="7" w:tplc="04140003" w:tentative="1">
      <w:start w:val="1"/>
      <w:numFmt w:val="bullet"/>
      <w:lvlText w:val="o"/>
      <w:lvlJc w:val="left"/>
      <w:pPr>
        <w:ind w:left="5772" w:hanging="360"/>
      </w:pPr>
      <w:rPr>
        <w:rFonts w:ascii="Courier New" w:hAnsi="Courier New" w:hint="default"/>
      </w:rPr>
    </w:lvl>
    <w:lvl w:ilvl="8" w:tplc="04140005" w:tentative="1">
      <w:start w:val="1"/>
      <w:numFmt w:val="bullet"/>
      <w:lvlText w:val=""/>
      <w:lvlJc w:val="left"/>
      <w:pPr>
        <w:ind w:left="6492" w:hanging="360"/>
      </w:pPr>
      <w:rPr>
        <w:rFonts w:ascii="Wingdings" w:hAnsi="Wingdings" w:hint="default"/>
      </w:rPr>
    </w:lvl>
  </w:abstractNum>
  <w:abstractNum w:abstractNumId="19" w15:restartNumberingAfterBreak="0">
    <w:nsid w:val="3DBE6468"/>
    <w:multiLevelType w:val="multilevel"/>
    <w:tmpl w:val="7B6665BC"/>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0" w15:restartNumberingAfterBreak="0">
    <w:nsid w:val="582D6D75"/>
    <w:multiLevelType w:val="hybridMultilevel"/>
    <w:tmpl w:val="F200907E"/>
    <w:lvl w:ilvl="0" w:tplc="9E42DDC0">
      <w:start w:val="1"/>
      <w:numFmt w:val="bullet"/>
      <w:pStyle w:val="Punktliste1"/>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5E1A4579"/>
    <w:multiLevelType w:val="multilevel"/>
    <w:tmpl w:val="F21A657E"/>
    <w:lvl w:ilvl="0">
      <w:start w:val="1"/>
      <w:numFmt w:val="decimal"/>
      <w:lvlText w:val="%1"/>
      <w:lvlJc w:val="left"/>
      <w:pPr>
        <w:ind w:left="0" w:hanging="709"/>
      </w:pPr>
      <w:rPr>
        <w:rFonts w:hint="default"/>
        <w:b/>
        <w:i w:val="0"/>
      </w:rPr>
    </w:lvl>
    <w:lvl w:ilvl="1">
      <w:start w:val="1"/>
      <w:numFmt w:val="decimal"/>
      <w:lvlText w:val="%1.%2"/>
      <w:lvlJc w:val="left"/>
      <w:pPr>
        <w:ind w:left="0" w:hanging="709"/>
      </w:pPr>
      <w:rPr>
        <w:specVanish w:val="0"/>
      </w:rPr>
    </w:lvl>
    <w:lvl w:ilvl="2">
      <w:start w:val="1"/>
      <w:numFmt w:val="decimal"/>
      <w:lvlText w:val="%1.%2.%3"/>
      <w:lvlJc w:val="left"/>
      <w:pPr>
        <w:ind w:left="0" w:hanging="709"/>
      </w:pPr>
      <w:rPr>
        <w:rFonts w:hint="default"/>
        <w:b/>
        <w:i w:val="0"/>
      </w:rPr>
    </w:lvl>
    <w:lvl w:ilvl="3">
      <w:start w:val="1"/>
      <w:numFmt w:val="decimal"/>
      <w:pStyle w:val="Overskrift42"/>
      <w:lvlText w:val="%1.%2.%3.%4"/>
      <w:lvlJc w:val="left"/>
      <w:pPr>
        <w:ind w:left="864" w:hanging="864"/>
      </w:pPr>
      <w:rPr>
        <w:rFonts w:hint="default"/>
      </w:rPr>
    </w:lvl>
    <w:lvl w:ilvl="4">
      <w:start w:val="1"/>
      <w:numFmt w:val="decimal"/>
      <w:pStyle w:val="Overskrift52"/>
      <w:lvlText w:val="%1.%2.%3.%4.%5"/>
      <w:lvlJc w:val="left"/>
      <w:pPr>
        <w:ind w:left="1008" w:hanging="1008"/>
      </w:pPr>
      <w:rPr>
        <w:rFonts w:hint="default"/>
      </w:rPr>
    </w:lvl>
    <w:lvl w:ilvl="5">
      <w:start w:val="1"/>
      <w:numFmt w:val="decimal"/>
      <w:pStyle w:val="Overskrift62"/>
      <w:lvlText w:val="%1.%2.%3.%4.%5.%6"/>
      <w:lvlJc w:val="left"/>
      <w:pPr>
        <w:ind w:left="1152" w:hanging="1152"/>
      </w:pPr>
      <w:rPr>
        <w:rFonts w:hint="default"/>
      </w:rPr>
    </w:lvl>
    <w:lvl w:ilvl="6">
      <w:start w:val="1"/>
      <w:numFmt w:val="decimal"/>
      <w:pStyle w:val="Overskrift72"/>
      <w:lvlText w:val="%1.%2.%3.%4.%5.%6.%7"/>
      <w:lvlJc w:val="left"/>
      <w:pPr>
        <w:ind w:left="1296" w:hanging="1296"/>
      </w:pPr>
      <w:rPr>
        <w:rFonts w:hint="default"/>
      </w:rPr>
    </w:lvl>
    <w:lvl w:ilvl="7">
      <w:start w:val="1"/>
      <w:numFmt w:val="decimal"/>
      <w:pStyle w:val="Overskrift82"/>
      <w:lvlText w:val="%1.%2.%3.%4.%5.%6.%7.%8"/>
      <w:lvlJc w:val="left"/>
      <w:pPr>
        <w:ind w:left="1440" w:hanging="1440"/>
      </w:pPr>
      <w:rPr>
        <w:rFonts w:hint="default"/>
      </w:rPr>
    </w:lvl>
    <w:lvl w:ilvl="8">
      <w:start w:val="1"/>
      <w:numFmt w:val="decimal"/>
      <w:pStyle w:val="Overskrift92"/>
      <w:lvlText w:val="%1.%2.%3.%4.%5.%6.%7.%8.%9"/>
      <w:lvlJc w:val="left"/>
      <w:pPr>
        <w:ind w:left="1584" w:hanging="1584"/>
      </w:pPr>
      <w:rPr>
        <w:rFonts w:hint="default"/>
      </w:rPr>
    </w:lvl>
  </w:abstractNum>
  <w:abstractNum w:abstractNumId="22" w15:restartNumberingAfterBreak="0">
    <w:nsid w:val="62C029F7"/>
    <w:multiLevelType w:val="hybridMultilevel"/>
    <w:tmpl w:val="E77E7354"/>
    <w:lvl w:ilvl="0" w:tplc="DF00A7A0">
      <w:start w:val="1"/>
      <w:numFmt w:val="decimal"/>
      <w:pStyle w:val="Reflist"/>
      <w:lvlText w:val="/%1/"/>
      <w:lvlJc w:val="left"/>
      <w:pPr>
        <w:ind w:left="1287"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3810D77"/>
    <w:multiLevelType w:val="hybridMultilevel"/>
    <w:tmpl w:val="773E2A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553768D"/>
    <w:multiLevelType w:val="hybridMultilevel"/>
    <w:tmpl w:val="A9D27C36"/>
    <w:lvl w:ilvl="0" w:tplc="C96E0748">
      <w:start w:val="1"/>
      <w:numFmt w:val="bullet"/>
      <w:pStyle w:val="Listepunkter"/>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66662C3A"/>
    <w:multiLevelType w:val="multilevel"/>
    <w:tmpl w:val="9A6C9276"/>
    <w:lvl w:ilvl="0">
      <w:start w:val="1"/>
      <w:numFmt w:val="decimal"/>
      <w:pStyle w:val="Punktlisteiteksten"/>
      <w:lvlText w:val="%1."/>
      <w:lvlJc w:val="left"/>
      <w:pPr>
        <w:ind w:left="360" w:hanging="360"/>
      </w:pPr>
      <w:rPr>
        <w:rFonts w:hint="default"/>
        <w:sz w:val="20"/>
      </w:rPr>
    </w:lvl>
    <w:lvl w:ilvl="1" w:tentative="1">
      <w:start w:val="1"/>
      <w:numFmt w:val="bullet"/>
      <w:lvlText w:val="o"/>
      <w:lvlJc w:val="left"/>
      <w:pPr>
        <w:tabs>
          <w:tab w:val="num" w:pos="1407"/>
        </w:tabs>
        <w:ind w:left="1407" w:hanging="360"/>
      </w:pPr>
      <w:rPr>
        <w:rFonts w:ascii="Courier New" w:hAnsi="Courier New" w:hint="default"/>
        <w:sz w:val="20"/>
      </w:rPr>
    </w:lvl>
    <w:lvl w:ilvl="2" w:tentative="1">
      <w:start w:val="1"/>
      <w:numFmt w:val="bullet"/>
      <w:lvlText w:val=""/>
      <w:lvlJc w:val="left"/>
      <w:pPr>
        <w:tabs>
          <w:tab w:val="num" w:pos="2127"/>
        </w:tabs>
        <w:ind w:left="2127" w:hanging="360"/>
      </w:pPr>
      <w:rPr>
        <w:rFonts w:ascii="Wingdings" w:hAnsi="Wingdings" w:hint="default"/>
        <w:sz w:val="20"/>
      </w:rPr>
    </w:lvl>
    <w:lvl w:ilvl="3" w:tentative="1">
      <w:start w:val="1"/>
      <w:numFmt w:val="bullet"/>
      <w:lvlText w:val=""/>
      <w:lvlJc w:val="left"/>
      <w:pPr>
        <w:tabs>
          <w:tab w:val="num" w:pos="2847"/>
        </w:tabs>
        <w:ind w:left="2847" w:hanging="360"/>
      </w:pPr>
      <w:rPr>
        <w:rFonts w:ascii="Wingdings" w:hAnsi="Wingdings" w:hint="default"/>
        <w:sz w:val="20"/>
      </w:rPr>
    </w:lvl>
    <w:lvl w:ilvl="4" w:tentative="1">
      <w:start w:val="1"/>
      <w:numFmt w:val="bullet"/>
      <w:lvlText w:val=""/>
      <w:lvlJc w:val="left"/>
      <w:pPr>
        <w:tabs>
          <w:tab w:val="num" w:pos="3567"/>
        </w:tabs>
        <w:ind w:left="3567" w:hanging="360"/>
      </w:pPr>
      <w:rPr>
        <w:rFonts w:ascii="Wingdings" w:hAnsi="Wingdings" w:hint="default"/>
        <w:sz w:val="20"/>
      </w:rPr>
    </w:lvl>
    <w:lvl w:ilvl="5" w:tentative="1">
      <w:start w:val="1"/>
      <w:numFmt w:val="bullet"/>
      <w:lvlText w:val=""/>
      <w:lvlJc w:val="left"/>
      <w:pPr>
        <w:tabs>
          <w:tab w:val="num" w:pos="4287"/>
        </w:tabs>
        <w:ind w:left="4287" w:hanging="360"/>
      </w:pPr>
      <w:rPr>
        <w:rFonts w:ascii="Wingdings" w:hAnsi="Wingdings" w:hint="default"/>
        <w:sz w:val="20"/>
      </w:rPr>
    </w:lvl>
    <w:lvl w:ilvl="6" w:tentative="1">
      <w:start w:val="1"/>
      <w:numFmt w:val="bullet"/>
      <w:lvlText w:val=""/>
      <w:lvlJc w:val="left"/>
      <w:pPr>
        <w:tabs>
          <w:tab w:val="num" w:pos="5007"/>
        </w:tabs>
        <w:ind w:left="5007" w:hanging="360"/>
      </w:pPr>
      <w:rPr>
        <w:rFonts w:ascii="Wingdings" w:hAnsi="Wingdings" w:hint="default"/>
        <w:sz w:val="20"/>
      </w:rPr>
    </w:lvl>
    <w:lvl w:ilvl="7" w:tentative="1">
      <w:start w:val="1"/>
      <w:numFmt w:val="bullet"/>
      <w:lvlText w:val=""/>
      <w:lvlJc w:val="left"/>
      <w:pPr>
        <w:tabs>
          <w:tab w:val="num" w:pos="5727"/>
        </w:tabs>
        <w:ind w:left="5727" w:hanging="360"/>
      </w:pPr>
      <w:rPr>
        <w:rFonts w:ascii="Wingdings" w:hAnsi="Wingdings" w:hint="default"/>
        <w:sz w:val="20"/>
      </w:rPr>
    </w:lvl>
    <w:lvl w:ilvl="8" w:tentative="1">
      <w:start w:val="1"/>
      <w:numFmt w:val="bullet"/>
      <w:lvlText w:val=""/>
      <w:lvlJc w:val="left"/>
      <w:pPr>
        <w:tabs>
          <w:tab w:val="num" w:pos="6447"/>
        </w:tabs>
        <w:ind w:left="6447" w:hanging="360"/>
      </w:pPr>
      <w:rPr>
        <w:rFonts w:ascii="Wingdings" w:hAnsi="Wingdings" w:hint="default"/>
        <w:sz w:val="20"/>
      </w:rPr>
    </w:lvl>
  </w:abstractNum>
  <w:abstractNum w:abstractNumId="26" w15:restartNumberingAfterBreak="0">
    <w:nsid w:val="677129C4"/>
    <w:multiLevelType w:val="hybridMultilevel"/>
    <w:tmpl w:val="9A0070DA"/>
    <w:lvl w:ilvl="0" w:tplc="713477F6">
      <w:start w:val="1"/>
      <w:numFmt w:val="bullet"/>
      <w:pStyle w:val="Figur"/>
      <w:lvlText w:val="•"/>
      <w:lvlJc w:val="left"/>
      <w:pPr>
        <w:ind w:left="845" w:hanging="360"/>
      </w:pPr>
    </w:lvl>
    <w:lvl w:ilvl="1" w:tplc="04140003" w:tentative="1">
      <w:start w:val="1"/>
      <w:numFmt w:val="bullet"/>
      <w:lvlText w:val="o"/>
      <w:lvlJc w:val="left"/>
      <w:pPr>
        <w:ind w:left="1565" w:hanging="360"/>
      </w:pPr>
      <w:rPr>
        <w:rFonts w:ascii="Courier New" w:hAnsi="Courier New" w:cs="Courier New" w:hint="default"/>
      </w:rPr>
    </w:lvl>
    <w:lvl w:ilvl="2" w:tplc="04140005" w:tentative="1">
      <w:start w:val="1"/>
      <w:numFmt w:val="bullet"/>
      <w:lvlText w:val=""/>
      <w:lvlJc w:val="left"/>
      <w:pPr>
        <w:ind w:left="2285" w:hanging="360"/>
      </w:pPr>
      <w:rPr>
        <w:rFonts w:ascii="Wingdings" w:hAnsi="Wingdings" w:hint="default"/>
      </w:rPr>
    </w:lvl>
    <w:lvl w:ilvl="3" w:tplc="04140001" w:tentative="1">
      <w:start w:val="1"/>
      <w:numFmt w:val="bullet"/>
      <w:lvlText w:val=""/>
      <w:lvlJc w:val="left"/>
      <w:pPr>
        <w:ind w:left="3005" w:hanging="360"/>
      </w:pPr>
      <w:rPr>
        <w:rFonts w:ascii="Symbol" w:hAnsi="Symbol" w:hint="default"/>
      </w:rPr>
    </w:lvl>
    <w:lvl w:ilvl="4" w:tplc="04140003" w:tentative="1">
      <w:start w:val="1"/>
      <w:numFmt w:val="bullet"/>
      <w:lvlText w:val="o"/>
      <w:lvlJc w:val="left"/>
      <w:pPr>
        <w:ind w:left="3725" w:hanging="360"/>
      </w:pPr>
      <w:rPr>
        <w:rFonts w:ascii="Courier New" w:hAnsi="Courier New" w:cs="Courier New" w:hint="default"/>
      </w:rPr>
    </w:lvl>
    <w:lvl w:ilvl="5" w:tplc="04140005" w:tentative="1">
      <w:start w:val="1"/>
      <w:numFmt w:val="bullet"/>
      <w:lvlText w:val=""/>
      <w:lvlJc w:val="left"/>
      <w:pPr>
        <w:ind w:left="4445" w:hanging="360"/>
      </w:pPr>
      <w:rPr>
        <w:rFonts w:ascii="Wingdings" w:hAnsi="Wingdings" w:hint="default"/>
      </w:rPr>
    </w:lvl>
    <w:lvl w:ilvl="6" w:tplc="04140001" w:tentative="1">
      <w:start w:val="1"/>
      <w:numFmt w:val="bullet"/>
      <w:lvlText w:val=""/>
      <w:lvlJc w:val="left"/>
      <w:pPr>
        <w:ind w:left="5165" w:hanging="360"/>
      </w:pPr>
      <w:rPr>
        <w:rFonts w:ascii="Symbol" w:hAnsi="Symbol" w:hint="default"/>
      </w:rPr>
    </w:lvl>
    <w:lvl w:ilvl="7" w:tplc="04140003" w:tentative="1">
      <w:start w:val="1"/>
      <w:numFmt w:val="bullet"/>
      <w:lvlText w:val="o"/>
      <w:lvlJc w:val="left"/>
      <w:pPr>
        <w:ind w:left="5885" w:hanging="360"/>
      </w:pPr>
      <w:rPr>
        <w:rFonts w:ascii="Courier New" w:hAnsi="Courier New" w:cs="Courier New" w:hint="default"/>
      </w:rPr>
    </w:lvl>
    <w:lvl w:ilvl="8" w:tplc="04140005" w:tentative="1">
      <w:start w:val="1"/>
      <w:numFmt w:val="bullet"/>
      <w:lvlText w:val=""/>
      <w:lvlJc w:val="left"/>
      <w:pPr>
        <w:ind w:left="6605" w:hanging="360"/>
      </w:pPr>
      <w:rPr>
        <w:rFonts w:ascii="Wingdings" w:hAnsi="Wingdings" w:hint="default"/>
      </w:rPr>
    </w:lvl>
  </w:abstractNum>
  <w:abstractNum w:abstractNumId="27" w15:restartNumberingAfterBreak="0">
    <w:nsid w:val="693270ED"/>
    <w:multiLevelType w:val="hybridMultilevel"/>
    <w:tmpl w:val="E8083408"/>
    <w:name w:val="disc"/>
    <w:lvl w:ilvl="0" w:tplc="713477F6">
      <w:start w:val="1"/>
      <w:numFmt w:val="bullet"/>
      <w:lvlText w:val="•"/>
      <w:lvlJc w:val="left"/>
      <w:pPr>
        <w:ind w:left="720" w:hanging="360"/>
      </w:pPr>
    </w:lvl>
    <w:lvl w:ilvl="1" w:tplc="BD249864">
      <w:start w:val="1"/>
      <w:numFmt w:val="bullet"/>
      <w:lvlText w:val="•"/>
      <w:lvlJc w:val="left"/>
      <w:pPr>
        <w:ind w:left="1440" w:hanging="360"/>
      </w:pPr>
    </w:lvl>
    <w:lvl w:ilvl="2" w:tplc="A5680282">
      <w:start w:val="1"/>
      <w:numFmt w:val="bullet"/>
      <w:lvlText w:val="•"/>
      <w:lvlJc w:val="left"/>
      <w:pPr>
        <w:ind w:left="2160" w:hanging="360"/>
      </w:pPr>
    </w:lvl>
    <w:lvl w:ilvl="3" w:tplc="A57877D2">
      <w:start w:val="1"/>
      <w:numFmt w:val="bullet"/>
      <w:lvlText w:val="•"/>
      <w:lvlJc w:val="left"/>
      <w:pPr>
        <w:ind w:left="2880" w:hanging="360"/>
      </w:pPr>
    </w:lvl>
    <w:lvl w:ilvl="4" w:tplc="29E46398">
      <w:start w:val="1"/>
      <w:numFmt w:val="bullet"/>
      <w:lvlText w:val="•"/>
      <w:lvlJc w:val="left"/>
      <w:pPr>
        <w:ind w:left="3600" w:hanging="360"/>
      </w:pPr>
    </w:lvl>
    <w:lvl w:ilvl="5" w:tplc="2E1AF4BC">
      <w:start w:val="1"/>
      <w:numFmt w:val="bullet"/>
      <w:lvlText w:val="•"/>
      <w:lvlJc w:val="left"/>
      <w:pPr>
        <w:ind w:left="4320" w:hanging="360"/>
      </w:pPr>
    </w:lvl>
    <w:lvl w:ilvl="6" w:tplc="8B7CA8F8">
      <w:start w:val="1"/>
      <w:numFmt w:val="bullet"/>
      <w:lvlText w:val="•"/>
      <w:lvlJc w:val="left"/>
      <w:pPr>
        <w:ind w:left="5040" w:hanging="360"/>
      </w:pPr>
    </w:lvl>
    <w:lvl w:ilvl="7" w:tplc="CA047ED0">
      <w:start w:val="1"/>
      <w:numFmt w:val="bullet"/>
      <w:lvlText w:val="•"/>
      <w:lvlJc w:val="left"/>
      <w:pPr>
        <w:ind w:left="5760" w:hanging="360"/>
      </w:pPr>
    </w:lvl>
    <w:lvl w:ilvl="8" w:tplc="8C5AC6CE">
      <w:start w:val="1"/>
      <w:numFmt w:val="bullet"/>
      <w:lvlText w:val="•"/>
      <w:lvlJc w:val="left"/>
      <w:pPr>
        <w:ind w:left="6480" w:hanging="360"/>
      </w:pPr>
    </w:lvl>
  </w:abstractNum>
  <w:num w:numId="1" w16cid:durableId="483282310">
    <w:abstractNumId w:val="24"/>
  </w:num>
  <w:num w:numId="2" w16cid:durableId="1166750095">
    <w:abstractNumId w:val="10"/>
  </w:num>
  <w:num w:numId="3" w16cid:durableId="1326737283">
    <w:abstractNumId w:val="12"/>
  </w:num>
  <w:num w:numId="4" w16cid:durableId="1553926414">
    <w:abstractNumId w:val="21"/>
  </w:num>
  <w:num w:numId="5" w16cid:durableId="1003971714">
    <w:abstractNumId w:val="13"/>
  </w:num>
  <w:num w:numId="6" w16cid:durableId="2095973459">
    <w:abstractNumId w:val="11"/>
  </w:num>
  <w:num w:numId="7" w16cid:durableId="874075229">
    <w:abstractNumId w:val="16"/>
  </w:num>
  <w:num w:numId="8" w16cid:durableId="573710648">
    <w:abstractNumId w:val="9"/>
  </w:num>
  <w:num w:numId="9" w16cid:durableId="1882591117">
    <w:abstractNumId w:val="7"/>
  </w:num>
  <w:num w:numId="10" w16cid:durableId="525413357">
    <w:abstractNumId w:val="6"/>
  </w:num>
  <w:num w:numId="11" w16cid:durableId="1921594613">
    <w:abstractNumId w:val="5"/>
  </w:num>
  <w:num w:numId="12" w16cid:durableId="1490710856">
    <w:abstractNumId w:val="4"/>
  </w:num>
  <w:num w:numId="13" w16cid:durableId="1941911290">
    <w:abstractNumId w:val="8"/>
  </w:num>
  <w:num w:numId="14" w16cid:durableId="1039548647">
    <w:abstractNumId w:val="3"/>
  </w:num>
  <w:num w:numId="15" w16cid:durableId="2021812436">
    <w:abstractNumId w:val="2"/>
  </w:num>
  <w:num w:numId="16" w16cid:durableId="122620353">
    <w:abstractNumId w:val="1"/>
  </w:num>
  <w:num w:numId="17" w16cid:durableId="2011911792">
    <w:abstractNumId w:val="0"/>
  </w:num>
  <w:num w:numId="18" w16cid:durableId="1811090236">
    <w:abstractNumId w:val="19"/>
  </w:num>
  <w:num w:numId="19" w16cid:durableId="746268224">
    <w:abstractNumId w:val="18"/>
  </w:num>
  <w:num w:numId="20" w16cid:durableId="158007708">
    <w:abstractNumId w:val="22"/>
  </w:num>
  <w:num w:numId="21" w16cid:durableId="1827433122">
    <w:abstractNumId w:val="27"/>
    <w:lvlOverride w:ilvl="0">
      <w:startOverride w:val="1"/>
    </w:lvlOverride>
  </w:num>
  <w:num w:numId="22" w16cid:durableId="56978858">
    <w:abstractNumId w:val="20"/>
  </w:num>
  <w:num w:numId="23" w16cid:durableId="33162874">
    <w:abstractNumId w:val="15"/>
  </w:num>
  <w:num w:numId="24" w16cid:durableId="1948002942">
    <w:abstractNumId w:val="25"/>
  </w:num>
  <w:num w:numId="25" w16cid:durableId="1999072238">
    <w:abstractNumId w:val="23"/>
  </w:num>
  <w:num w:numId="26" w16cid:durableId="665790410">
    <w:abstractNumId w:val="17"/>
  </w:num>
  <w:num w:numId="27" w16cid:durableId="1096098722">
    <w:abstractNumId w:val="14"/>
  </w:num>
  <w:num w:numId="28" w16cid:durableId="231702502">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FCA"/>
    <w:rsid w:val="00002F20"/>
    <w:rsid w:val="00003521"/>
    <w:rsid w:val="00003C1B"/>
    <w:rsid w:val="00006CB0"/>
    <w:rsid w:val="0000720A"/>
    <w:rsid w:val="0001267D"/>
    <w:rsid w:val="00012E9C"/>
    <w:rsid w:val="000137EF"/>
    <w:rsid w:val="00020944"/>
    <w:rsid w:val="00021907"/>
    <w:rsid w:val="00021980"/>
    <w:rsid w:val="00022DBD"/>
    <w:rsid w:val="0002330C"/>
    <w:rsid w:val="00024B1D"/>
    <w:rsid w:val="00025295"/>
    <w:rsid w:val="000253CF"/>
    <w:rsid w:val="00027C22"/>
    <w:rsid w:val="0003222B"/>
    <w:rsid w:val="000333FE"/>
    <w:rsid w:val="00033588"/>
    <w:rsid w:val="00033D9F"/>
    <w:rsid w:val="0003427D"/>
    <w:rsid w:val="00035428"/>
    <w:rsid w:val="000372E6"/>
    <w:rsid w:val="000430B6"/>
    <w:rsid w:val="00046A18"/>
    <w:rsid w:val="00050DCC"/>
    <w:rsid w:val="00052849"/>
    <w:rsid w:val="00053029"/>
    <w:rsid w:val="00053BF4"/>
    <w:rsid w:val="00054357"/>
    <w:rsid w:val="000549A1"/>
    <w:rsid w:val="00055A37"/>
    <w:rsid w:val="00056D7C"/>
    <w:rsid w:val="00060524"/>
    <w:rsid w:val="000613F7"/>
    <w:rsid w:val="00061F66"/>
    <w:rsid w:val="00063BB1"/>
    <w:rsid w:val="00063F7B"/>
    <w:rsid w:val="000641BB"/>
    <w:rsid w:val="00064772"/>
    <w:rsid w:val="00064F61"/>
    <w:rsid w:val="00065122"/>
    <w:rsid w:val="00065372"/>
    <w:rsid w:val="000655FD"/>
    <w:rsid w:val="00065771"/>
    <w:rsid w:val="00065FBE"/>
    <w:rsid w:val="000664BD"/>
    <w:rsid w:val="0007043A"/>
    <w:rsid w:val="00071370"/>
    <w:rsid w:val="00071611"/>
    <w:rsid w:val="000719F4"/>
    <w:rsid w:val="00073418"/>
    <w:rsid w:val="00073838"/>
    <w:rsid w:val="0007431F"/>
    <w:rsid w:val="000746CF"/>
    <w:rsid w:val="000747F3"/>
    <w:rsid w:val="00075CA5"/>
    <w:rsid w:val="00076958"/>
    <w:rsid w:val="00077969"/>
    <w:rsid w:val="00080D1E"/>
    <w:rsid w:val="000820FC"/>
    <w:rsid w:val="000821EF"/>
    <w:rsid w:val="00082C9C"/>
    <w:rsid w:val="000840F5"/>
    <w:rsid w:val="00090184"/>
    <w:rsid w:val="000911FE"/>
    <w:rsid w:val="00091DAE"/>
    <w:rsid w:val="00091E20"/>
    <w:rsid w:val="00092C7C"/>
    <w:rsid w:val="00093035"/>
    <w:rsid w:val="00093B69"/>
    <w:rsid w:val="00093EEB"/>
    <w:rsid w:val="000A0C8F"/>
    <w:rsid w:val="000A1C3A"/>
    <w:rsid w:val="000A30C9"/>
    <w:rsid w:val="000A41B1"/>
    <w:rsid w:val="000A45BD"/>
    <w:rsid w:val="000A4A81"/>
    <w:rsid w:val="000A4B38"/>
    <w:rsid w:val="000A5301"/>
    <w:rsid w:val="000A615C"/>
    <w:rsid w:val="000A76C4"/>
    <w:rsid w:val="000A7862"/>
    <w:rsid w:val="000B1F84"/>
    <w:rsid w:val="000B5C02"/>
    <w:rsid w:val="000B6B1E"/>
    <w:rsid w:val="000B741B"/>
    <w:rsid w:val="000C0A0E"/>
    <w:rsid w:val="000C2100"/>
    <w:rsid w:val="000C5693"/>
    <w:rsid w:val="000C6EE0"/>
    <w:rsid w:val="000C7521"/>
    <w:rsid w:val="000D13E2"/>
    <w:rsid w:val="000D1CEF"/>
    <w:rsid w:val="000D31CF"/>
    <w:rsid w:val="000D3E68"/>
    <w:rsid w:val="000D4B8E"/>
    <w:rsid w:val="000D5C97"/>
    <w:rsid w:val="000E51C8"/>
    <w:rsid w:val="000E6684"/>
    <w:rsid w:val="000E749E"/>
    <w:rsid w:val="000F0304"/>
    <w:rsid w:val="000F174B"/>
    <w:rsid w:val="000F230E"/>
    <w:rsid w:val="000F3E33"/>
    <w:rsid w:val="000F50C4"/>
    <w:rsid w:val="000F5169"/>
    <w:rsid w:val="000F55EC"/>
    <w:rsid w:val="000F687E"/>
    <w:rsid w:val="000F6F0E"/>
    <w:rsid w:val="000F6F0F"/>
    <w:rsid w:val="000F75A5"/>
    <w:rsid w:val="001008A5"/>
    <w:rsid w:val="00100E58"/>
    <w:rsid w:val="00100F41"/>
    <w:rsid w:val="00102A04"/>
    <w:rsid w:val="00104548"/>
    <w:rsid w:val="00106FEC"/>
    <w:rsid w:val="001103FB"/>
    <w:rsid w:val="00110F12"/>
    <w:rsid w:val="0011134E"/>
    <w:rsid w:val="00112DD4"/>
    <w:rsid w:val="00114378"/>
    <w:rsid w:val="001154D9"/>
    <w:rsid w:val="00115F34"/>
    <w:rsid w:val="00116FD4"/>
    <w:rsid w:val="0012059A"/>
    <w:rsid w:val="00121988"/>
    <w:rsid w:val="00121DBD"/>
    <w:rsid w:val="00122805"/>
    <w:rsid w:val="00123EFA"/>
    <w:rsid w:val="0012410C"/>
    <w:rsid w:val="001266CD"/>
    <w:rsid w:val="00126A55"/>
    <w:rsid w:val="00132FAE"/>
    <w:rsid w:val="00133EA2"/>
    <w:rsid w:val="001349FB"/>
    <w:rsid w:val="00135584"/>
    <w:rsid w:val="001356A1"/>
    <w:rsid w:val="00135F11"/>
    <w:rsid w:val="00136239"/>
    <w:rsid w:val="00140ADF"/>
    <w:rsid w:val="00141009"/>
    <w:rsid w:val="00142827"/>
    <w:rsid w:val="00146121"/>
    <w:rsid w:val="00146590"/>
    <w:rsid w:val="0015035F"/>
    <w:rsid w:val="00153FA5"/>
    <w:rsid w:val="001541AB"/>
    <w:rsid w:val="001542DD"/>
    <w:rsid w:val="001555F5"/>
    <w:rsid w:val="00156F4F"/>
    <w:rsid w:val="00163FFB"/>
    <w:rsid w:val="001645BD"/>
    <w:rsid w:val="0016468A"/>
    <w:rsid w:val="00165936"/>
    <w:rsid w:val="00165FDA"/>
    <w:rsid w:val="00167901"/>
    <w:rsid w:val="00173061"/>
    <w:rsid w:val="00173683"/>
    <w:rsid w:val="001747E3"/>
    <w:rsid w:val="001751DF"/>
    <w:rsid w:val="00175983"/>
    <w:rsid w:val="00176394"/>
    <w:rsid w:val="00177D1F"/>
    <w:rsid w:val="00180EEE"/>
    <w:rsid w:val="001836AB"/>
    <w:rsid w:val="001848FD"/>
    <w:rsid w:val="001855CC"/>
    <w:rsid w:val="00185832"/>
    <w:rsid w:val="00191AE3"/>
    <w:rsid w:val="0019332D"/>
    <w:rsid w:val="001957A3"/>
    <w:rsid w:val="001A1C24"/>
    <w:rsid w:val="001A2F22"/>
    <w:rsid w:val="001A2F95"/>
    <w:rsid w:val="001A386D"/>
    <w:rsid w:val="001A44A4"/>
    <w:rsid w:val="001A44E6"/>
    <w:rsid w:val="001A526B"/>
    <w:rsid w:val="001A5D47"/>
    <w:rsid w:val="001A6FD9"/>
    <w:rsid w:val="001B23E4"/>
    <w:rsid w:val="001B2BE2"/>
    <w:rsid w:val="001B4C1D"/>
    <w:rsid w:val="001B5F3F"/>
    <w:rsid w:val="001B6041"/>
    <w:rsid w:val="001B6E41"/>
    <w:rsid w:val="001B74F2"/>
    <w:rsid w:val="001B7B24"/>
    <w:rsid w:val="001C0465"/>
    <w:rsid w:val="001C0EC3"/>
    <w:rsid w:val="001C146D"/>
    <w:rsid w:val="001C1872"/>
    <w:rsid w:val="001C382F"/>
    <w:rsid w:val="001C3D10"/>
    <w:rsid w:val="001C45FE"/>
    <w:rsid w:val="001C703D"/>
    <w:rsid w:val="001D034F"/>
    <w:rsid w:val="001D1B6B"/>
    <w:rsid w:val="001D3A2F"/>
    <w:rsid w:val="001D4D64"/>
    <w:rsid w:val="001D6313"/>
    <w:rsid w:val="001D769F"/>
    <w:rsid w:val="001E0846"/>
    <w:rsid w:val="001E0B97"/>
    <w:rsid w:val="001E2B0B"/>
    <w:rsid w:val="001E30B9"/>
    <w:rsid w:val="001E3EDF"/>
    <w:rsid w:val="001E49E3"/>
    <w:rsid w:val="001E5CBF"/>
    <w:rsid w:val="001E60F9"/>
    <w:rsid w:val="001E6B5B"/>
    <w:rsid w:val="001E71DE"/>
    <w:rsid w:val="001E71EC"/>
    <w:rsid w:val="001F01AA"/>
    <w:rsid w:val="001F0D52"/>
    <w:rsid w:val="001F1640"/>
    <w:rsid w:val="001F1D1E"/>
    <w:rsid w:val="001F204D"/>
    <w:rsid w:val="001F2251"/>
    <w:rsid w:val="001F2F48"/>
    <w:rsid w:val="001F4DAA"/>
    <w:rsid w:val="001F5010"/>
    <w:rsid w:val="001F58D0"/>
    <w:rsid w:val="002002F8"/>
    <w:rsid w:val="00200E90"/>
    <w:rsid w:val="00201509"/>
    <w:rsid w:val="00203181"/>
    <w:rsid w:val="00203437"/>
    <w:rsid w:val="00204391"/>
    <w:rsid w:val="00206F66"/>
    <w:rsid w:val="0021111F"/>
    <w:rsid w:val="002124FD"/>
    <w:rsid w:val="002128ED"/>
    <w:rsid w:val="00217B61"/>
    <w:rsid w:val="00220028"/>
    <w:rsid w:val="002211C3"/>
    <w:rsid w:val="00221221"/>
    <w:rsid w:val="00222AD1"/>
    <w:rsid w:val="00224B5E"/>
    <w:rsid w:val="00230C42"/>
    <w:rsid w:val="0023238B"/>
    <w:rsid w:val="002329F0"/>
    <w:rsid w:val="00235B15"/>
    <w:rsid w:val="002419DB"/>
    <w:rsid w:val="00241F8B"/>
    <w:rsid w:val="00242BC4"/>
    <w:rsid w:val="00243AF1"/>
    <w:rsid w:val="0024506B"/>
    <w:rsid w:val="00245CB6"/>
    <w:rsid w:val="00245CFF"/>
    <w:rsid w:val="0024759A"/>
    <w:rsid w:val="002519F1"/>
    <w:rsid w:val="00251FA9"/>
    <w:rsid w:val="00252E12"/>
    <w:rsid w:val="00253FF7"/>
    <w:rsid w:val="0025643D"/>
    <w:rsid w:val="00257180"/>
    <w:rsid w:val="002609A7"/>
    <w:rsid w:val="002609FF"/>
    <w:rsid w:val="00260D55"/>
    <w:rsid w:val="00261DAD"/>
    <w:rsid w:val="00262588"/>
    <w:rsid w:val="00265579"/>
    <w:rsid w:val="00266B0E"/>
    <w:rsid w:val="00266BDB"/>
    <w:rsid w:val="00273DE4"/>
    <w:rsid w:val="00274B23"/>
    <w:rsid w:val="00276980"/>
    <w:rsid w:val="00277CFB"/>
    <w:rsid w:val="0028032B"/>
    <w:rsid w:val="002804D2"/>
    <w:rsid w:val="002858C3"/>
    <w:rsid w:val="002867F0"/>
    <w:rsid w:val="0029194F"/>
    <w:rsid w:val="00294EF0"/>
    <w:rsid w:val="0029586A"/>
    <w:rsid w:val="002A6091"/>
    <w:rsid w:val="002A78E6"/>
    <w:rsid w:val="002B0DB6"/>
    <w:rsid w:val="002B376B"/>
    <w:rsid w:val="002B53FE"/>
    <w:rsid w:val="002B5D44"/>
    <w:rsid w:val="002C0AEA"/>
    <w:rsid w:val="002C2BB4"/>
    <w:rsid w:val="002C47F8"/>
    <w:rsid w:val="002C521A"/>
    <w:rsid w:val="002C5866"/>
    <w:rsid w:val="002C67CA"/>
    <w:rsid w:val="002D1522"/>
    <w:rsid w:val="002D280E"/>
    <w:rsid w:val="002D4B3B"/>
    <w:rsid w:val="002D6777"/>
    <w:rsid w:val="002D7078"/>
    <w:rsid w:val="002E07B9"/>
    <w:rsid w:val="002E118F"/>
    <w:rsid w:val="002E18C5"/>
    <w:rsid w:val="002E2A20"/>
    <w:rsid w:val="002F0FFD"/>
    <w:rsid w:val="002F1F82"/>
    <w:rsid w:val="002F2079"/>
    <w:rsid w:val="002F24BE"/>
    <w:rsid w:val="002F2844"/>
    <w:rsid w:val="002F2F58"/>
    <w:rsid w:val="002F3F4A"/>
    <w:rsid w:val="002F400C"/>
    <w:rsid w:val="002F6549"/>
    <w:rsid w:val="002F71AA"/>
    <w:rsid w:val="003066B5"/>
    <w:rsid w:val="003107A3"/>
    <w:rsid w:val="00312C40"/>
    <w:rsid w:val="00314685"/>
    <w:rsid w:val="00315BCC"/>
    <w:rsid w:val="00322201"/>
    <w:rsid w:val="00323621"/>
    <w:rsid w:val="00326E4E"/>
    <w:rsid w:val="00331C8B"/>
    <w:rsid w:val="00333AD9"/>
    <w:rsid w:val="00334053"/>
    <w:rsid w:val="00335783"/>
    <w:rsid w:val="00337BEB"/>
    <w:rsid w:val="0034045A"/>
    <w:rsid w:val="003409CD"/>
    <w:rsid w:val="00342EF2"/>
    <w:rsid w:val="003433F9"/>
    <w:rsid w:val="003438EA"/>
    <w:rsid w:val="00343CEB"/>
    <w:rsid w:val="00343E59"/>
    <w:rsid w:val="00344D94"/>
    <w:rsid w:val="003457A9"/>
    <w:rsid w:val="003457DD"/>
    <w:rsid w:val="00346DAD"/>
    <w:rsid w:val="00350E08"/>
    <w:rsid w:val="00351D46"/>
    <w:rsid w:val="00352D00"/>
    <w:rsid w:val="003537F8"/>
    <w:rsid w:val="0035395D"/>
    <w:rsid w:val="00353B19"/>
    <w:rsid w:val="003549C3"/>
    <w:rsid w:val="00363078"/>
    <w:rsid w:val="00365C2A"/>
    <w:rsid w:val="00365F0B"/>
    <w:rsid w:val="00367A40"/>
    <w:rsid w:val="0037055E"/>
    <w:rsid w:val="003724FD"/>
    <w:rsid w:val="00374F6A"/>
    <w:rsid w:val="003761EB"/>
    <w:rsid w:val="00377069"/>
    <w:rsid w:val="00377EA5"/>
    <w:rsid w:val="003829F9"/>
    <w:rsid w:val="00386F1B"/>
    <w:rsid w:val="0039090D"/>
    <w:rsid w:val="00391C4A"/>
    <w:rsid w:val="00393659"/>
    <w:rsid w:val="0039390E"/>
    <w:rsid w:val="00393E5F"/>
    <w:rsid w:val="00394BF0"/>
    <w:rsid w:val="00394C93"/>
    <w:rsid w:val="00395891"/>
    <w:rsid w:val="003A143E"/>
    <w:rsid w:val="003A159D"/>
    <w:rsid w:val="003A1BEC"/>
    <w:rsid w:val="003A33B7"/>
    <w:rsid w:val="003A3777"/>
    <w:rsid w:val="003A377C"/>
    <w:rsid w:val="003A3B92"/>
    <w:rsid w:val="003A3DBF"/>
    <w:rsid w:val="003A3F38"/>
    <w:rsid w:val="003B2334"/>
    <w:rsid w:val="003B2DCD"/>
    <w:rsid w:val="003B2FCA"/>
    <w:rsid w:val="003B4983"/>
    <w:rsid w:val="003B4BEA"/>
    <w:rsid w:val="003B4ECF"/>
    <w:rsid w:val="003B51D3"/>
    <w:rsid w:val="003C0D49"/>
    <w:rsid w:val="003C1670"/>
    <w:rsid w:val="003C1FB6"/>
    <w:rsid w:val="003C2499"/>
    <w:rsid w:val="003C3C0B"/>
    <w:rsid w:val="003D018E"/>
    <w:rsid w:val="003D44F1"/>
    <w:rsid w:val="003D6D6C"/>
    <w:rsid w:val="003E18BA"/>
    <w:rsid w:val="003E3D9A"/>
    <w:rsid w:val="003E5552"/>
    <w:rsid w:val="003F205D"/>
    <w:rsid w:val="003F2835"/>
    <w:rsid w:val="003F34CE"/>
    <w:rsid w:val="003F37DB"/>
    <w:rsid w:val="003F38AF"/>
    <w:rsid w:val="003F3B54"/>
    <w:rsid w:val="003F5C6B"/>
    <w:rsid w:val="003F6851"/>
    <w:rsid w:val="003F78E7"/>
    <w:rsid w:val="004009AB"/>
    <w:rsid w:val="00400F5E"/>
    <w:rsid w:val="0040226A"/>
    <w:rsid w:val="00402C40"/>
    <w:rsid w:val="00404B78"/>
    <w:rsid w:val="00405D82"/>
    <w:rsid w:val="00406DF2"/>
    <w:rsid w:val="00407EF5"/>
    <w:rsid w:val="004105E3"/>
    <w:rsid w:val="004145B0"/>
    <w:rsid w:val="00415551"/>
    <w:rsid w:val="004201E9"/>
    <w:rsid w:val="00424352"/>
    <w:rsid w:val="00425D02"/>
    <w:rsid w:val="00425F47"/>
    <w:rsid w:val="00426777"/>
    <w:rsid w:val="00427D30"/>
    <w:rsid w:val="004304F6"/>
    <w:rsid w:val="00432669"/>
    <w:rsid w:val="00435BB8"/>
    <w:rsid w:val="004366AB"/>
    <w:rsid w:val="00440B3C"/>
    <w:rsid w:val="004414E8"/>
    <w:rsid w:val="0044214F"/>
    <w:rsid w:val="00442650"/>
    <w:rsid w:val="004426A4"/>
    <w:rsid w:val="00443E24"/>
    <w:rsid w:val="00445C65"/>
    <w:rsid w:val="004462E7"/>
    <w:rsid w:val="004511C9"/>
    <w:rsid w:val="004514AE"/>
    <w:rsid w:val="004528E1"/>
    <w:rsid w:val="004561D2"/>
    <w:rsid w:val="00457F7B"/>
    <w:rsid w:val="00460145"/>
    <w:rsid w:val="00460A51"/>
    <w:rsid w:val="004637B1"/>
    <w:rsid w:val="00463DFC"/>
    <w:rsid w:val="00465B38"/>
    <w:rsid w:val="00466461"/>
    <w:rsid w:val="00466B85"/>
    <w:rsid w:val="00467574"/>
    <w:rsid w:val="00467596"/>
    <w:rsid w:val="00470043"/>
    <w:rsid w:val="00470835"/>
    <w:rsid w:val="00470C1E"/>
    <w:rsid w:val="0047105A"/>
    <w:rsid w:val="00471246"/>
    <w:rsid w:val="00471271"/>
    <w:rsid w:val="00472C55"/>
    <w:rsid w:val="00474A64"/>
    <w:rsid w:val="004751A8"/>
    <w:rsid w:val="004751F9"/>
    <w:rsid w:val="004752D6"/>
    <w:rsid w:val="0047531A"/>
    <w:rsid w:val="00477CB0"/>
    <w:rsid w:val="00481BD9"/>
    <w:rsid w:val="004821A0"/>
    <w:rsid w:val="00482CB7"/>
    <w:rsid w:val="00482F68"/>
    <w:rsid w:val="004830CD"/>
    <w:rsid w:val="00484695"/>
    <w:rsid w:val="00484885"/>
    <w:rsid w:val="004850DC"/>
    <w:rsid w:val="00485847"/>
    <w:rsid w:val="00486497"/>
    <w:rsid w:val="00486A2A"/>
    <w:rsid w:val="004871C3"/>
    <w:rsid w:val="00487BB0"/>
    <w:rsid w:val="00491056"/>
    <w:rsid w:val="00491146"/>
    <w:rsid w:val="004920CC"/>
    <w:rsid w:val="004926B6"/>
    <w:rsid w:val="00492881"/>
    <w:rsid w:val="00492901"/>
    <w:rsid w:val="00494945"/>
    <w:rsid w:val="00494B6D"/>
    <w:rsid w:val="00496ED4"/>
    <w:rsid w:val="004979D9"/>
    <w:rsid w:val="004A0E3D"/>
    <w:rsid w:val="004A0EC9"/>
    <w:rsid w:val="004A27AC"/>
    <w:rsid w:val="004A3739"/>
    <w:rsid w:val="004A5F95"/>
    <w:rsid w:val="004A77DC"/>
    <w:rsid w:val="004A797A"/>
    <w:rsid w:val="004B00AE"/>
    <w:rsid w:val="004B139B"/>
    <w:rsid w:val="004B1B6A"/>
    <w:rsid w:val="004B3918"/>
    <w:rsid w:val="004B3D8D"/>
    <w:rsid w:val="004C1F07"/>
    <w:rsid w:val="004C29EA"/>
    <w:rsid w:val="004C475F"/>
    <w:rsid w:val="004C4BA6"/>
    <w:rsid w:val="004C5564"/>
    <w:rsid w:val="004C5DC5"/>
    <w:rsid w:val="004C5EEE"/>
    <w:rsid w:val="004D06D9"/>
    <w:rsid w:val="004D1C0F"/>
    <w:rsid w:val="004D360E"/>
    <w:rsid w:val="004D4569"/>
    <w:rsid w:val="004E1DA6"/>
    <w:rsid w:val="004E3FC0"/>
    <w:rsid w:val="004E4189"/>
    <w:rsid w:val="004E6C48"/>
    <w:rsid w:val="004F289F"/>
    <w:rsid w:val="004F3502"/>
    <w:rsid w:val="004F3599"/>
    <w:rsid w:val="004F3965"/>
    <w:rsid w:val="004F406C"/>
    <w:rsid w:val="004F494C"/>
    <w:rsid w:val="004F4B9E"/>
    <w:rsid w:val="004F6EDD"/>
    <w:rsid w:val="005004D9"/>
    <w:rsid w:val="005004FA"/>
    <w:rsid w:val="00501424"/>
    <w:rsid w:val="00506D07"/>
    <w:rsid w:val="0051001B"/>
    <w:rsid w:val="00510483"/>
    <w:rsid w:val="005112BF"/>
    <w:rsid w:val="005142B0"/>
    <w:rsid w:val="005149DE"/>
    <w:rsid w:val="00515728"/>
    <w:rsid w:val="00517099"/>
    <w:rsid w:val="0052046B"/>
    <w:rsid w:val="005227E3"/>
    <w:rsid w:val="005235E9"/>
    <w:rsid w:val="0052371E"/>
    <w:rsid w:val="00524727"/>
    <w:rsid w:val="00525EAD"/>
    <w:rsid w:val="00526AF5"/>
    <w:rsid w:val="005307F7"/>
    <w:rsid w:val="00531347"/>
    <w:rsid w:val="00533227"/>
    <w:rsid w:val="005352BA"/>
    <w:rsid w:val="005354E8"/>
    <w:rsid w:val="00535E70"/>
    <w:rsid w:val="00536E13"/>
    <w:rsid w:val="00540675"/>
    <w:rsid w:val="00540CD1"/>
    <w:rsid w:val="00543755"/>
    <w:rsid w:val="00543910"/>
    <w:rsid w:val="00545597"/>
    <w:rsid w:val="00545C51"/>
    <w:rsid w:val="00546A38"/>
    <w:rsid w:val="00546E3D"/>
    <w:rsid w:val="00547D88"/>
    <w:rsid w:val="00551E07"/>
    <w:rsid w:val="00552448"/>
    <w:rsid w:val="0055507B"/>
    <w:rsid w:val="00555786"/>
    <w:rsid w:val="00555D40"/>
    <w:rsid w:val="00555F11"/>
    <w:rsid w:val="00556386"/>
    <w:rsid w:val="00556BD1"/>
    <w:rsid w:val="00557B89"/>
    <w:rsid w:val="005604D7"/>
    <w:rsid w:val="00560EDE"/>
    <w:rsid w:val="00561605"/>
    <w:rsid w:val="00561DCF"/>
    <w:rsid w:val="00564A24"/>
    <w:rsid w:val="00566EAB"/>
    <w:rsid w:val="005713FE"/>
    <w:rsid w:val="00571564"/>
    <w:rsid w:val="00571A2D"/>
    <w:rsid w:val="00572CB7"/>
    <w:rsid w:val="00572F71"/>
    <w:rsid w:val="005730D6"/>
    <w:rsid w:val="00573C09"/>
    <w:rsid w:val="00573DD4"/>
    <w:rsid w:val="00576F87"/>
    <w:rsid w:val="00580B9C"/>
    <w:rsid w:val="005848D5"/>
    <w:rsid w:val="00584977"/>
    <w:rsid w:val="00586577"/>
    <w:rsid w:val="005870FD"/>
    <w:rsid w:val="00587E42"/>
    <w:rsid w:val="0059159C"/>
    <w:rsid w:val="00593C48"/>
    <w:rsid w:val="00596C53"/>
    <w:rsid w:val="0059776D"/>
    <w:rsid w:val="005A078C"/>
    <w:rsid w:val="005A0D4F"/>
    <w:rsid w:val="005A105F"/>
    <w:rsid w:val="005A1323"/>
    <w:rsid w:val="005A1435"/>
    <w:rsid w:val="005A204E"/>
    <w:rsid w:val="005A27DD"/>
    <w:rsid w:val="005A2C28"/>
    <w:rsid w:val="005A31DE"/>
    <w:rsid w:val="005A689E"/>
    <w:rsid w:val="005A7715"/>
    <w:rsid w:val="005B0D7A"/>
    <w:rsid w:val="005B18EB"/>
    <w:rsid w:val="005B21EC"/>
    <w:rsid w:val="005B3DBB"/>
    <w:rsid w:val="005B509D"/>
    <w:rsid w:val="005C05BE"/>
    <w:rsid w:val="005C0B46"/>
    <w:rsid w:val="005C1954"/>
    <w:rsid w:val="005C1C61"/>
    <w:rsid w:val="005C6439"/>
    <w:rsid w:val="005C646C"/>
    <w:rsid w:val="005C68F4"/>
    <w:rsid w:val="005D0105"/>
    <w:rsid w:val="005D0DD0"/>
    <w:rsid w:val="005D2578"/>
    <w:rsid w:val="005D3E2D"/>
    <w:rsid w:val="005D4287"/>
    <w:rsid w:val="005D5116"/>
    <w:rsid w:val="005D6DC1"/>
    <w:rsid w:val="005D7AAA"/>
    <w:rsid w:val="005E1269"/>
    <w:rsid w:val="005E189A"/>
    <w:rsid w:val="005E2F05"/>
    <w:rsid w:val="005E4806"/>
    <w:rsid w:val="005E7974"/>
    <w:rsid w:val="005F0050"/>
    <w:rsid w:val="005F25B4"/>
    <w:rsid w:val="005F2966"/>
    <w:rsid w:val="006025A4"/>
    <w:rsid w:val="0060289C"/>
    <w:rsid w:val="006078BF"/>
    <w:rsid w:val="00610315"/>
    <w:rsid w:val="00610C43"/>
    <w:rsid w:val="00610E74"/>
    <w:rsid w:val="006133DE"/>
    <w:rsid w:val="00614AA0"/>
    <w:rsid w:val="00614EFB"/>
    <w:rsid w:val="006154D4"/>
    <w:rsid w:val="006165BE"/>
    <w:rsid w:val="0061695A"/>
    <w:rsid w:val="00616C83"/>
    <w:rsid w:val="006178BF"/>
    <w:rsid w:val="00625060"/>
    <w:rsid w:val="006304E5"/>
    <w:rsid w:val="006317B8"/>
    <w:rsid w:val="00632F9A"/>
    <w:rsid w:val="006345A9"/>
    <w:rsid w:val="00635B12"/>
    <w:rsid w:val="006367ED"/>
    <w:rsid w:val="00637844"/>
    <w:rsid w:val="006405FD"/>
    <w:rsid w:val="00640922"/>
    <w:rsid w:val="006433CD"/>
    <w:rsid w:val="006434BF"/>
    <w:rsid w:val="00645372"/>
    <w:rsid w:val="00646389"/>
    <w:rsid w:val="0064676A"/>
    <w:rsid w:val="006476AC"/>
    <w:rsid w:val="00655822"/>
    <w:rsid w:val="00660947"/>
    <w:rsid w:val="006632E7"/>
    <w:rsid w:val="0066399F"/>
    <w:rsid w:val="00663C9C"/>
    <w:rsid w:val="00664BC4"/>
    <w:rsid w:val="0066792D"/>
    <w:rsid w:val="00671EA0"/>
    <w:rsid w:val="00673355"/>
    <w:rsid w:val="00676613"/>
    <w:rsid w:val="0067706A"/>
    <w:rsid w:val="0068024C"/>
    <w:rsid w:val="0068091A"/>
    <w:rsid w:val="00681A65"/>
    <w:rsid w:val="00683913"/>
    <w:rsid w:val="00684391"/>
    <w:rsid w:val="006844C5"/>
    <w:rsid w:val="00684A44"/>
    <w:rsid w:val="00685186"/>
    <w:rsid w:val="006864B4"/>
    <w:rsid w:val="00686501"/>
    <w:rsid w:val="006867B1"/>
    <w:rsid w:val="006920E5"/>
    <w:rsid w:val="006933D7"/>
    <w:rsid w:val="0069397C"/>
    <w:rsid w:val="006963C8"/>
    <w:rsid w:val="0069649D"/>
    <w:rsid w:val="006972B0"/>
    <w:rsid w:val="00697471"/>
    <w:rsid w:val="006A1EFF"/>
    <w:rsid w:val="006A2A48"/>
    <w:rsid w:val="006A5CEB"/>
    <w:rsid w:val="006A665D"/>
    <w:rsid w:val="006A7C4B"/>
    <w:rsid w:val="006B075F"/>
    <w:rsid w:val="006B11FB"/>
    <w:rsid w:val="006B12ED"/>
    <w:rsid w:val="006B2780"/>
    <w:rsid w:val="006B38D8"/>
    <w:rsid w:val="006B4870"/>
    <w:rsid w:val="006B4F69"/>
    <w:rsid w:val="006B5163"/>
    <w:rsid w:val="006B688E"/>
    <w:rsid w:val="006B6E23"/>
    <w:rsid w:val="006B7856"/>
    <w:rsid w:val="006C0D5F"/>
    <w:rsid w:val="006C2305"/>
    <w:rsid w:val="006C4AD1"/>
    <w:rsid w:val="006D0B80"/>
    <w:rsid w:val="006D1021"/>
    <w:rsid w:val="006D3008"/>
    <w:rsid w:val="006D3676"/>
    <w:rsid w:val="006D5A84"/>
    <w:rsid w:val="006D5C2F"/>
    <w:rsid w:val="006D7655"/>
    <w:rsid w:val="006E027A"/>
    <w:rsid w:val="006E0E4D"/>
    <w:rsid w:val="006E1639"/>
    <w:rsid w:val="006E19C1"/>
    <w:rsid w:val="006E3376"/>
    <w:rsid w:val="006E40B4"/>
    <w:rsid w:val="006E5C03"/>
    <w:rsid w:val="006E5ED7"/>
    <w:rsid w:val="006E63A9"/>
    <w:rsid w:val="006E64BA"/>
    <w:rsid w:val="006E67DA"/>
    <w:rsid w:val="006E7287"/>
    <w:rsid w:val="006E75F8"/>
    <w:rsid w:val="006F0188"/>
    <w:rsid w:val="006F6A1D"/>
    <w:rsid w:val="00701BEE"/>
    <w:rsid w:val="00703DE8"/>
    <w:rsid w:val="00705534"/>
    <w:rsid w:val="00705F10"/>
    <w:rsid w:val="00706008"/>
    <w:rsid w:val="00706D3F"/>
    <w:rsid w:val="00707A78"/>
    <w:rsid w:val="00707C9B"/>
    <w:rsid w:val="00710C06"/>
    <w:rsid w:val="00711129"/>
    <w:rsid w:val="007148AD"/>
    <w:rsid w:val="00714A1E"/>
    <w:rsid w:val="0071599D"/>
    <w:rsid w:val="00715B5F"/>
    <w:rsid w:val="007173AD"/>
    <w:rsid w:val="00717C23"/>
    <w:rsid w:val="00720EEF"/>
    <w:rsid w:val="00721520"/>
    <w:rsid w:val="00721AF3"/>
    <w:rsid w:val="00725D59"/>
    <w:rsid w:val="007262F2"/>
    <w:rsid w:val="00727744"/>
    <w:rsid w:val="007308C7"/>
    <w:rsid w:val="00730E0D"/>
    <w:rsid w:val="007314D1"/>
    <w:rsid w:val="00731D03"/>
    <w:rsid w:val="007333D0"/>
    <w:rsid w:val="00733BFC"/>
    <w:rsid w:val="00733E76"/>
    <w:rsid w:val="00734518"/>
    <w:rsid w:val="007347A3"/>
    <w:rsid w:val="007349A2"/>
    <w:rsid w:val="00735555"/>
    <w:rsid w:val="0073651E"/>
    <w:rsid w:val="00736C53"/>
    <w:rsid w:val="007402D2"/>
    <w:rsid w:val="007439E8"/>
    <w:rsid w:val="00743D17"/>
    <w:rsid w:val="00744336"/>
    <w:rsid w:val="00745EDC"/>
    <w:rsid w:val="00746245"/>
    <w:rsid w:val="00747991"/>
    <w:rsid w:val="00747CA8"/>
    <w:rsid w:val="007509E6"/>
    <w:rsid w:val="00751E4B"/>
    <w:rsid w:val="007544F4"/>
    <w:rsid w:val="00755008"/>
    <w:rsid w:val="00755F6C"/>
    <w:rsid w:val="0075623B"/>
    <w:rsid w:val="007565EB"/>
    <w:rsid w:val="00760C10"/>
    <w:rsid w:val="00761163"/>
    <w:rsid w:val="00762684"/>
    <w:rsid w:val="00766345"/>
    <w:rsid w:val="00766BD2"/>
    <w:rsid w:val="007672D0"/>
    <w:rsid w:val="00770B81"/>
    <w:rsid w:val="007738F5"/>
    <w:rsid w:val="00774C73"/>
    <w:rsid w:val="00774F8B"/>
    <w:rsid w:val="00776CEE"/>
    <w:rsid w:val="00776DCD"/>
    <w:rsid w:val="0078115A"/>
    <w:rsid w:val="0078698B"/>
    <w:rsid w:val="00786F39"/>
    <w:rsid w:val="0079172F"/>
    <w:rsid w:val="00791973"/>
    <w:rsid w:val="007925D8"/>
    <w:rsid w:val="00793907"/>
    <w:rsid w:val="007955FC"/>
    <w:rsid w:val="00795812"/>
    <w:rsid w:val="007A1486"/>
    <w:rsid w:val="007A2824"/>
    <w:rsid w:val="007A437B"/>
    <w:rsid w:val="007A4BAD"/>
    <w:rsid w:val="007A5003"/>
    <w:rsid w:val="007A579B"/>
    <w:rsid w:val="007A5BEF"/>
    <w:rsid w:val="007A63C7"/>
    <w:rsid w:val="007A6B94"/>
    <w:rsid w:val="007A7289"/>
    <w:rsid w:val="007A75CE"/>
    <w:rsid w:val="007B29CE"/>
    <w:rsid w:val="007B5274"/>
    <w:rsid w:val="007B52D1"/>
    <w:rsid w:val="007B6519"/>
    <w:rsid w:val="007B7615"/>
    <w:rsid w:val="007C0F03"/>
    <w:rsid w:val="007C0F59"/>
    <w:rsid w:val="007C0F83"/>
    <w:rsid w:val="007C2841"/>
    <w:rsid w:val="007C2935"/>
    <w:rsid w:val="007C37B5"/>
    <w:rsid w:val="007C3E11"/>
    <w:rsid w:val="007C3ED7"/>
    <w:rsid w:val="007C4B14"/>
    <w:rsid w:val="007C5E63"/>
    <w:rsid w:val="007C6B65"/>
    <w:rsid w:val="007C6BB7"/>
    <w:rsid w:val="007D56A4"/>
    <w:rsid w:val="007D5C5D"/>
    <w:rsid w:val="007D6272"/>
    <w:rsid w:val="007D6C25"/>
    <w:rsid w:val="007E1C12"/>
    <w:rsid w:val="007E27E6"/>
    <w:rsid w:val="007E474D"/>
    <w:rsid w:val="007E7538"/>
    <w:rsid w:val="007F0586"/>
    <w:rsid w:val="007F0CF7"/>
    <w:rsid w:val="007F199F"/>
    <w:rsid w:val="007F19D7"/>
    <w:rsid w:val="007F5321"/>
    <w:rsid w:val="00800BA7"/>
    <w:rsid w:val="00801081"/>
    <w:rsid w:val="0080413F"/>
    <w:rsid w:val="00806C51"/>
    <w:rsid w:val="008079D3"/>
    <w:rsid w:val="00810809"/>
    <w:rsid w:val="0081137D"/>
    <w:rsid w:val="00811D73"/>
    <w:rsid w:val="00812742"/>
    <w:rsid w:val="008136FB"/>
    <w:rsid w:val="0081401A"/>
    <w:rsid w:val="00814AA0"/>
    <w:rsid w:val="0082183A"/>
    <w:rsid w:val="0082204C"/>
    <w:rsid w:val="0082224B"/>
    <w:rsid w:val="008228E9"/>
    <w:rsid w:val="0082296C"/>
    <w:rsid w:val="008236DF"/>
    <w:rsid w:val="00824921"/>
    <w:rsid w:val="008257BE"/>
    <w:rsid w:val="00826778"/>
    <w:rsid w:val="00826F3B"/>
    <w:rsid w:val="00827400"/>
    <w:rsid w:val="008303EF"/>
    <w:rsid w:val="00830768"/>
    <w:rsid w:val="0083097E"/>
    <w:rsid w:val="00830D12"/>
    <w:rsid w:val="0083231C"/>
    <w:rsid w:val="00833EB2"/>
    <w:rsid w:val="00834D45"/>
    <w:rsid w:val="008362EA"/>
    <w:rsid w:val="00840B2C"/>
    <w:rsid w:val="0084379C"/>
    <w:rsid w:val="00850DB6"/>
    <w:rsid w:val="00851388"/>
    <w:rsid w:val="00851AF5"/>
    <w:rsid w:val="00851DDA"/>
    <w:rsid w:val="008544AD"/>
    <w:rsid w:val="0085450B"/>
    <w:rsid w:val="0085507C"/>
    <w:rsid w:val="0085664D"/>
    <w:rsid w:val="00856F19"/>
    <w:rsid w:val="008575A3"/>
    <w:rsid w:val="008613A3"/>
    <w:rsid w:val="0086367C"/>
    <w:rsid w:val="00864C78"/>
    <w:rsid w:val="00864C88"/>
    <w:rsid w:val="00866953"/>
    <w:rsid w:val="0086696B"/>
    <w:rsid w:val="00866C60"/>
    <w:rsid w:val="008718B5"/>
    <w:rsid w:val="00874C46"/>
    <w:rsid w:val="008758B2"/>
    <w:rsid w:val="008803A4"/>
    <w:rsid w:val="008811D7"/>
    <w:rsid w:val="0088262F"/>
    <w:rsid w:val="00882D85"/>
    <w:rsid w:val="0088355B"/>
    <w:rsid w:val="008848CF"/>
    <w:rsid w:val="00885114"/>
    <w:rsid w:val="00885517"/>
    <w:rsid w:val="008904E3"/>
    <w:rsid w:val="008910CA"/>
    <w:rsid w:val="008919D7"/>
    <w:rsid w:val="0089289A"/>
    <w:rsid w:val="0089381D"/>
    <w:rsid w:val="00895C70"/>
    <w:rsid w:val="00895E7A"/>
    <w:rsid w:val="00895FCF"/>
    <w:rsid w:val="008A0027"/>
    <w:rsid w:val="008A03C7"/>
    <w:rsid w:val="008A08D4"/>
    <w:rsid w:val="008A16EF"/>
    <w:rsid w:val="008A1B54"/>
    <w:rsid w:val="008A3067"/>
    <w:rsid w:val="008A3514"/>
    <w:rsid w:val="008A66A7"/>
    <w:rsid w:val="008A70B9"/>
    <w:rsid w:val="008A7100"/>
    <w:rsid w:val="008B2061"/>
    <w:rsid w:val="008B2F6F"/>
    <w:rsid w:val="008B4043"/>
    <w:rsid w:val="008B4890"/>
    <w:rsid w:val="008B4EAC"/>
    <w:rsid w:val="008B54ED"/>
    <w:rsid w:val="008B74D8"/>
    <w:rsid w:val="008C0079"/>
    <w:rsid w:val="008C21C9"/>
    <w:rsid w:val="008C33C8"/>
    <w:rsid w:val="008C523A"/>
    <w:rsid w:val="008D630C"/>
    <w:rsid w:val="008D654C"/>
    <w:rsid w:val="008D7066"/>
    <w:rsid w:val="008D7998"/>
    <w:rsid w:val="008E0595"/>
    <w:rsid w:val="008E0729"/>
    <w:rsid w:val="008E133F"/>
    <w:rsid w:val="008E28BE"/>
    <w:rsid w:val="008E4AE4"/>
    <w:rsid w:val="008E796D"/>
    <w:rsid w:val="008F1380"/>
    <w:rsid w:val="008F13DE"/>
    <w:rsid w:val="008F3876"/>
    <w:rsid w:val="008F5BD8"/>
    <w:rsid w:val="008F70A9"/>
    <w:rsid w:val="0090077D"/>
    <w:rsid w:val="009010B0"/>
    <w:rsid w:val="00902842"/>
    <w:rsid w:val="00902F56"/>
    <w:rsid w:val="009034F4"/>
    <w:rsid w:val="009042EB"/>
    <w:rsid w:val="0090456E"/>
    <w:rsid w:val="0090513F"/>
    <w:rsid w:val="009104A3"/>
    <w:rsid w:val="00910B16"/>
    <w:rsid w:val="00910D74"/>
    <w:rsid w:val="00912678"/>
    <w:rsid w:val="0091346C"/>
    <w:rsid w:val="009145E5"/>
    <w:rsid w:val="0092248F"/>
    <w:rsid w:val="009245D3"/>
    <w:rsid w:val="00930D67"/>
    <w:rsid w:val="009326CA"/>
    <w:rsid w:val="0093452F"/>
    <w:rsid w:val="00935E84"/>
    <w:rsid w:val="00940335"/>
    <w:rsid w:val="009406B9"/>
    <w:rsid w:val="009431EA"/>
    <w:rsid w:val="009441A8"/>
    <w:rsid w:val="00945347"/>
    <w:rsid w:val="00950CF5"/>
    <w:rsid w:val="00951081"/>
    <w:rsid w:val="009515BD"/>
    <w:rsid w:val="00951D38"/>
    <w:rsid w:val="00952340"/>
    <w:rsid w:val="00952F4A"/>
    <w:rsid w:val="00954237"/>
    <w:rsid w:val="00954727"/>
    <w:rsid w:val="009559EF"/>
    <w:rsid w:val="00957354"/>
    <w:rsid w:val="00960DC7"/>
    <w:rsid w:val="00960E4B"/>
    <w:rsid w:val="0096221D"/>
    <w:rsid w:val="009623D9"/>
    <w:rsid w:val="009644B4"/>
    <w:rsid w:val="00965DB9"/>
    <w:rsid w:val="00965ED0"/>
    <w:rsid w:val="009667DF"/>
    <w:rsid w:val="00967210"/>
    <w:rsid w:val="00967329"/>
    <w:rsid w:val="009674F3"/>
    <w:rsid w:val="00967FB2"/>
    <w:rsid w:val="009704E7"/>
    <w:rsid w:val="009716EA"/>
    <w:rsid w:val="00971FA0"/>
    <w:rsid w:val="00976AE5"/>
    <w:rsid w:val="00976CBD"/>
    <w:rsid w:val="00980C20"/>
    <w:rsid w:val="00980E92"/>
    <w:rsid w:val="0098166A"/>
    <w:rsid w:val="0098278D"/>
    <w:rsid w:val="0098346A"/>
    <w:rsid w:val="009841EB"/>
    <w:rsid w:val="009916E2"/>
    <w:rsid w:val="00991C25"/>
    <w:rsid w:val="009929E8"/>
    <w:rsid w:val="00993CEF"/>
    <w:rsid w:val="009945C9"/>
    <w:rsid w:val="009971D3"/>
    <w:rsid w:val="00997ECC"/>
    <w:rsid w:val="009A0E5B"/>
    <w:rsid w:val="009A0ED9"/>
    <w:rsid w:val="009A1B6C"/>
    <w:rsid w:val="009A2306"/>
    <w:rsid w:val="009A4E5A"/>
    <w:rsid w:val="009A51CF"/>
    <w:rsid w:val="009A5388"/>
    <w:rsid w:val="009A5FEC"/>
    <w:rsid w:val="009A66AE"/>
    <w:rsid w:val="009A7C6B"/>
    <w:rsid w:val="009B1E1C"/>
    <w:rsid w:val="009C1473"/>
    <w:rsid w:val="009C1D09"/>
    <w:rsid w:val="009C2007"/>
    <w:rsid w:val="009C236D"/>
    <w:rsid w:val="009C45FD"/>
    <w:rsid w:val="009C5107"/>
    <w:rsid w:val="009C51D1"/>
    <w:rsid w:val="009C59C3"/>
    <w:rsid w:val="009C5B33"/>
    <w:rsid w:val="009C7CFF"/>
    <w:rsid w:val="009D2A15"/>
    <w:rsid w:val="009D346E"/>
    <w:rsid w:val="009D6CC3"/>
    <w:rsid w:val="009D702A"/>
    <w:rsid w:val="009D7444"/>
    <w:rsid w:val="009D790A"/>
    <w:rsid w:val="009E1498"/>
    <w:rsid w:val="009E1FBA"/>
    <w:rsid w:val="009E51E0"/>
    <w:rsid w:val="009E55B5"/>
    <w:rsid w:val="009E67EB"/>
    <w:rsid w:val="009E7A33"/>
    <w:rsid w:val="009F058D"/>
    <w:rsid w:val="009F0EED"/>
    <w:rsid w:val="009F5773"/>
    <w:rsid w:val="009F592E"/>
    <w:rsid w:val="00A00EEA"/>
    <w:rsid w:val="00A021A0"/>
    <w:rsid w:val="00A025CE"/>
    <w:rsid w:val="00A032CC"/>
    <w:rsid w:val="00A06013"/>
    <w:rsid w:val="00A07383"/>
    <w:rsid w:val="00A101D3"/>
    <w:rsid w:val="00A11124"/>
    <w:rsid w:val="00A11198"/>
    <w:rsid w:val="00A1131C"/>
    <w:rsid w:val="00A12B62"/>
    <w:rsid w:val="00A12B7A"/>
    <w:rsid w:val="00A13252"/>
    <w:rsid w:val="00A15A51"/>
    <w:rsid w:val="00A220CB"/>
    <w:rsid w:val="00A231E6"/>
    <w:rsid w:val="00A25960"/>
    <w:rsid w:val="00A26AB6"/>
    <w:rsid w:val="00A30063"/>
    <w:rsid w:val="00A30202"/>
    <w:rsid w:val="00A3080D"/>
    <w:rsid w:val="00A321BF"/>
    <w:rsid w:val="00A32A9C"/>
    <w:rsid w:val="00A34D75"/>
    <w:rsid w:val="00A36813"/>
    <w:rsid w:val="00A401DD"/>
    <w:rsid w:val="00A40D3D"/>
    <w:rsid w:val="00A42488"/>
    <w:rsid w:val="00A42A89"/>
    <w:rsid w:val="00A42B20"/>
    <w:rsid w:val="00A44D07"/>
    <w:rsid w:val="00A45221"/>
    <w:rsid w:val="00A466B8"/>
    <w:rsid w:val="00A50B41"/>
    <w:rsid w:val="00A54712"/>
    <w:rsid w:val="00A550CA"/>
    <w:rsid w:val="00A57047"/>
    <w:rsid w:val="00A57818"/>
    <w:rsid w:val="00A61BC6"/>
    <w:rsid w:val="00A61EA9"/>
    <w:rsid w:val="00A63037"/>
    <w:rsid w:val="00A669F3"/>
    <w:rsid w:val="00A6771E"/>
    <w:rsid w:val="00A67D84"/>
    <w:rsid w:val="00A70C23"/>
    <w:rsid w:val="00A70FA8"/>
    <w:rsid w:val="00A730F5"/>
    <w:rsid w:val="00A742E7"/>
    <w:rsid w:val="00A74AC9"/>
    <w:rsid w:val="00A755A3"/>
    <w:rsid w:val="00A775D4"/>
    <w:rsid w:val="00A80248"/>
    <w:rsid w:val="00A8053E"/>
    <w:rsid w:val="00A80D46"/>
    <w:rsid w:val="00A83441"/>
    <w:rsid w:val="00A84F3D"/>
    <w:rsid w:val="00A84F7F"/>
    <w:rsid w:val="00A85C94"/>
    <w:rsid w:val="00A86978"/>
    <w:rsid w:val="00A90102"/>
    <w:rsid w:val="00A9021B"/>
    <w:rsid w:val="00A9047C"/>
    <w:rsid w:val="00A9084E"/>
    <w:rsid w:val="00A90D7F"/>
    <w:rsid w:val="00A9135C"/>
    <w:rsid w:val="00A9298F"/>
    <w:rsid w:val="00A938A2"/>
    <w:rsid w:val="00A93E62"/>
    <w:rsid w:val="00A93F0E"/>
    <w:rsid w:val="00A940D5"/>
    <w:rsid w:val="00A94D2E"/>
    <w:rsid w:val="00A95B20"/>
    <w:rsid w:val="00A966F6"/>
    <w:rsid w:val="00A96CED"/>
    <w:rsid w:val="00A96D01"/>
    <w:rsid w:val="00AA074E"/>
    <w:rsid w:val="00AA079C"/>
    <w:rsid w:val="00AA3500"/>
    <w:rsid w:val="00AA4DCD"/>
    <w:rsid w:val="00AA540A"/>
    <w:rsid w:val="00AB1455"/>
    <w:rsid w:val="00AB1BFE"/>
    <w:rsid w:val="00AB324A"/>
    <w:rsid w:val="00AB3420"/>
    <w:rsid w:val="00AB3BEC"/>
    <w:rsid w:val="00AB3D62"/>
    <w:rsid w:val="00AB40AC"/>
    <w:rsid w:val="00AB46D7"/>
    <w:rsid w:val="00AB708C"/>
    <w:rsid w:val="00AC0A70"/>
    <w:rsid w:val="00AC132F"/>
    <w:rsid w:val="00AC2956"/>
    <w:rsid w:val="00AC68F5"/>
    <w:rsid w:val="00AC6B1D"/>
    <w:rsid w:val="00AC6BD0"/>
    <w:rsid w:val="00AD0706"/>
    <w:rsid w:val="00AD0D2D"/>
    <w:rsid w:val="00AD3745"/>
    <w:rsid w:val="00AD37D7"/>
    <w:rsid w:val="00AD5C70"/>
    <w:rsid w:val="00AD6275"/>
    <w:rsid w:val="00AD6B3D"/>
    <w:rsid w:val="00AD7BA3"/>
    <w:rsid w:val="00AE0559"/>
    <w:rsid w:val="00AE25D4"/>
    <w:rsid w:val="00AE30B8"/>
    <w:rsid w:val="00AE3E80"/>
    <w:rsid w:val="00AE45C3"/>
    <w:rsid w:val="00AE4D91"/>
    <w:rsid w:val="00AE5659"/>
    <w:rsid w:val="00AE7461"/>
    <w:rsid w:val="00AF1167"/>
    <w:rsid w:val="00AF12B4"/>
    <w:rsid w:val="00AF1B7B"/>
    <w:rsid w:val="00AF42E1"/>
    <w:rsid w:val="00AF5CE2"/>
    <w:rsid w:val="00B002EA"/>
    <w:rsid w:val="00B014DF"/>
    <w:rsid w:val="00B049BB"/>
    <w:rsid w:val="00B04B30"/>
    <w:rsid w:val="00B101E9"/>
    <w:rsid w:val="00B12744"/>
    <w:rsid w:val="00B13925"/>
    <w:rsid w:val="00B15860"/>
    <w:rsid w:val="00B15E73"/>
    <w:rsid w:val="00B21154"/>
    <w:rsid w:val="00B218EF"/>
    <w:rsid w:val="00B22797"/>
    <w:rsid w:val="00B23A2C"/>
    <w:rsid w:val="00B23B9F"/>
    <w:rsid w:val="00B244CE"/>
    <w:rsid w:val="00B24EBE"/>
    <w:rsid w:val="00B2605A"/>
    <w:rsid w:val="00B2666C"/>
    <w:rsid w:val="00B301EC"/>
    <w:rsid w:val="00B30222"/>
    <w:rsid w:val="00B30A0C"/>
    <w:rsid w:val="00B34C19"/>
    <w:rsid w:val="00B34ED1"/>
    <w:rsid w:val="00B35DD0"/>
    <w:rsid w:val="00B361B3"/>
    <w:rsid w:val="00B40F09"/>
    <w:rsid w:val="00B41F26"/>
    <w:rsid w:val="00B42C02"/>
    <w:rsid w:val="00B45AC1"/>
    <w:rsid w:val="00B46FBA"/>
    <w:rsid w:val="00B4791B"/>
    <w:rsid w:val="00B47A53"/>
    <w:rsid w:val="00B50058"/>
    <w:rsid w:val="00B503DD"/>
    <w:rsid w:val="00B50665"/>
    <w:rsid w:val="00B525AD"/>
    <w:rsid w:val="00B52B98"/>
    <w:rsid w:val="00B53981"/>
    <w:rsid w:val="00B60398"/>
    <w:rsid w:val="00B62443"/>
    <w:rsid w:val="00B629FB"/>
    <w:rsid w:val="00B630A2"/>
    <w:rsid w:val="00B6501F"/>
    <w:rsid w:val="00B652EE"/>
    <w:rsid w:val="00B65FBD"/>
    <w:rsid w:val="00B6670B"/>
    <w:rsid w:val="00B70397"/>
    <w:rsid w:val="00B71226"/>
    <w:rsid w:val="00B716A0"/>
    <w:rsid w:val="00B71970"/>
    <w:rsid w:val="00B72F66"/>
    <w:rsid w:val="00B80C28"/>
    <w:rsid w:val="00B82B85"/>
    <w:rsid w:val="00B82DC0"/>
    <w:rsid w:val="00B83D43"/>
    <w:rsid w:val="00B83D50"/>
    <w:rsid w:val="00B83E9B"/>
    <w:rsid w:val="00B84FDA"/>
    <w:rsid w:val="00B85E61"/>
    <w:rsid w:val="00B868AC"/>
    <w:rsid w:val="00B871C1"/>
    <w:rsid w:val="00B90FFB"/>
    <w:rsid w:val="00B91814"/>
    <w:rsid w:val="00B92547"/>
    <w:rsid w:val="00B92EC1"/>
    <w:rsid w:val="00B95354"/>
    <w:rsid w:val="00B97340"/>
    <w:rsid w:val="00BA1156"/>
    <w:rsid w:val="00BA4B45"/>
    <w:rsid w:val="00BA5341"/>
    <w:rsid w:val="00BA72D2"/>
    <w:rsid w:val="00BA7944"/>
    <w:rsid w:val="00BA7DE0"/>
    <w:rsid w:val="00BB03BB"/>
    <w:rsid w:val="00BB05A5"/>
    <w:rsid w:val="00BB10EB"/>
    <w:rsid w:val="00BB69DF"/>
    <w:rsid w:val="00BB7772"/>
    <w:rsid w:val="00BC093A"/>
    <w:rsid w:val="00BC0D6A"/>
    <w:rsid w:val="00BC2858"/>
    <w:rsid w:val="00BC35CE"/>
    <w:rsid w:val="00BC52E5"/>
    <w:rsid w:val="00BC6A38"/>
    <w:rsid w:val="00BC7781"/>
    <w:rsid w:val="00BC7E59"/>
    <w:rsid w:val="00BD21FC"/>
    <w:rsid w:val="00BD7703"/>
    <w:rsid w:val="00BD78DC"/>
    <w:rsid w:val="00BE00D9"/>
    <w:rsid w:val="00BE0DDC"/>
    <w:rsid w:val="00BE4EF5"/>
    <w:rsid w:val="00BE4F3B"/>
    <w:rsid w:val="00BE577C"/>
    <w:rsid w:val="00BF0266"/>
    <w:rsid w:val="00BF0AD2"/>
    <w:rsid w:val="00BF15CA"/>
    <w:rsid w:val="00BF22EC"/>
    <w:rsid w:val="00BF2359"/>
    <w:rsid w:val="00BF374D"/>
    <w:rsid w:val="00BF380C"/>
    <w:rsid w:val="00BF3F18"/>
    <w:rsid w:val="00BF433B"/>
    <w:rsid w:val="00BF4D93"/>
    <w:rsid w:val="00BF615B"/>
    <w:rsid w:val="00BF6263"/>
    <w:rsid w:val="00C016FD"/>
    <w:rsid w:val="00C01F99"/>
    <w:rsid w:val="00C02163"/>
    <w:rsid w:val="00C04E69"/>
    <w:rsid w:val="00C06C88"/>
    <w:rsid w:val="00C07865"/>
    <w:rsid w:val="00C10B2C"/>
    <w:rsid w:val="00C113D1"/>
    <w:rsid w:val="00C13486"/>
    <w:rsid w:val="00C13FA0"/>
    <w:rsid w:val="00C1429B"/>
    <w:rsid w:val="00C21473"/>
    <w:rsid w:val="00C21F8B"/>
    <w:rsid w:val="00C232B6"/>
    <w:rsid w:val="00C25E86"/>
    <w:rsid w:val="00C26568"/>
    <w:rsid w:val="00C26C88"/>
    <w:rsid w:val="00C278F2"/>
    <w:rsid w:val="00C3374C"/>
    <w:rsid w:val="00C347AB"/>
    <w:rsid w:val="00C357A7"/>
    <w:rsid w:val="00C35C4D"/>
    <w:rsid w:val="00C36E3B"/>
    <w:rsid w:val="00C371D1"/>
    <w:rsid w:val="00C436DE"/>
    <w:rsid w:val="00C44A5E"/>
    <w:rsid w:val="00C44CF6"/>
    <w:rsid w:val="00C452E7"/>
    <w:rsid w:val="00C5008D"/>
    <w:rsid w:val="00C50BEC"/>
    <w:rsid w:val="00C56ACC"/>
    <w:rsid w:val="00C60DEA"/>
    <w:rsid w:val="00C626CF"/>
    <w:rsid w:val="00C62BB0"/>
    <w:rsid w:val="00C63B4A"/>
    <w:rsid w:val="00C6446F"/>
    <w:rsid w:val="00C646C5"/>
    <w:rsid w:val="00C64A20"/>
    <w:rsid w:val="00C6586D"/>
    <w:rsid w:val="00C659AA"/>
    <w:rsid w:val="00C70181"/>
    <w:rsid w:val="00C722F8"/>
    <w:rsid w:val="00C74127"/>
    <w:rsid w:val="00C74EB1"/>
    <w:rsid w:val="00C74F1F"/>
    <w:rsid w:val="00C751BE"/>
    <w:rsid w:val="00C75A9A"/>
    <w:rsid w:val="00C76E21"/>
    <w:rsid w:val="00C77534"/>
    <w:rsid w:val="00C778E5"/>
    <w:rsid w:val="00C779C0"/>
    <w:rsid w:val="00C81169"/>
    <w:rsid w:val="00C813A7"/>
    <w:rsid w:val="00C855E2"/>
    <w:rsid w:val="00C86D70"/>
    <w:rsid w:val="00C9045D"/>
    <w:rsid w:val="00C912C8"/>
    <w:rsid w:val="00C922AE"/>
    <w:rsid w:val="00C9236D"/>
    <w:rsid w:val="00C940B6"/>
    <w:rsid w:val="00C941E1"/>
    <w:rsid w:val="00C95C17"/>
    <w:rsid w:val="00C95F31"/>
    <w:rsid w:val="00C967A8"/>
    <w:rsid w:val="00C96F17"/>
    <w:rsid w:val="00C97772"/>
    <w:rsid w:val="00C97FED"/>
    <w:rsid w:val="00CA1844"/>
    <w:rsid w:val="00CA4A99"/>
    <w:rsid w:val="00CA633B"/>
    <w:rsid w:val="00CA63A2"/>
    <w:rsid w:val="00CA70F9"/>
    <w:rsid w:val="00CA77E9"/>
    <w:rsid w:val="00CB06B1"/>
    <w:rsid w:val="00CB21D7"/>
    <w:rsid w:val="00CB23F8"/>
    <w:rsid w:val="00CB2925"/>
    <w:rsid w:val="00CB3D56"/>
    <w:rsid w:val="00CB47D2"/>
    <w:rsid w:val="00CB4B36"/>
    <w:rsid w:val="00CB4DA6"/>
    <w:rsid w:val="00CB4F96"/>
    <w:rsid w:val="00CB776E"/>
    <w:rsid w:val="00CB78C5"/>
    <w:rsid w:val="00CB79DA"/>
    <w:rsid w:val="00CC0FBD"/>
    <w:rsid w:val="00CC1C26"/>
    <w:rsid w:val="00CC2CC5"/>
    <w:rsid w:val="00CC4283"/>
    <w:rsid w:val="00CC45BC"/>
    <w:rsid w:val="00CC6513"/>
    <w:rsid w:val="00CC6817"/>
    <w:rsid w:val="00CC6D86"/>
    <w:rsid w:val="00CC7DA5"/>
    <w:rsid w:val="00CD162D"/>
    <w:rsid w:val="00CD193B"/>
    <w:rsid w:val="00CD2C3E"/>
    <w:rsid w:val="00CD3F22"/>
    <w:rsid w:val="00CD4C29"/>
    <w:rsid w:val="00CD55F8"/>
    <w:rsid w:val="00CE1969"/>
    <w:rsid w:val="00CE37F3"/>
    <w:rsid w:val="00CE6C08"/>
    <w:rsid w:val="00CE73ED"/>
    <w:rsid w:val="00CF06BE"/>
    <w:rsid w:val="00CF0C86"/>
    <w:rsid w:val="00CF283F"/>
    <w:rsid w:val="00CF31B1"/>
    <w:rsid w:val="00CF3448"/>
    <w:rsid w:val="00CF4F40"/>
    <w:rsid w:val="00CF6608"/>
    <w:rsid w:val="00D00558"/>
    <w:rsid w:val="00D00CCE"/>
    <w:rsid w:val="00D00E38"/>
    <w:rsid w:val="00D037C1"/>
    <w:rsid w:val="00D0548A"/>
    <w:rsid w:val="00D07227"/>
    <w:rsid w:val="00D1135C"/>
    <w:rsid w:val="00D13CDE"/>
    <w:rsid w:val="00D152B7"/>
    <w:rsid w:val="00D158DF"/>
    <w:rsid w:val="00D16155"/>
    <w:rsid w:val="00D16481"/>
    <w:rsid w:val="00D16EAC"/>
    <w:rsid w:val="00D24DAF"/>
    <w:rsid w:val="00D2642B"/>
    <w:rsid w:val="00D3199B"/>
    <w:rsid w:val="00D31CDC"/>
    <w:rsid w:val="00D32D37"/>
    <w:rsid w:val="00D34668"/>
    <w:rsid w:val="00D37723"/>
    <w:rsid w:val="00D37A54"/>
    <w:rsid w:val="00D37C65"/>
    <w:rsid w:val="00D40446"/>
    <w:rsid w:val="00D40B48"/>
    <w:rsid w:val="00D41EA9"/>
    <w:rsid w:val="00D461F2"/>
    <w:rsid w:val="00D51858"/>
    <w:rsid w:val="00D55332"/>
    <w:rsid w:val="00D570FB"/>
    <w:rsid w:val="00D61ED8"/>
    <w:rsid w:val="00D6213C"/>
    <w:rsid w:val="00D64884"/>
    <w:rsid w:val="00D66968"/>
    <w:rsid w:val="00D67062"/>
    <w:rsid w:val="00D67D7C"/>
    <w:rsid w:val="00D7241A"/>
    <w:rsid w:val="00D7455F"/>
    <w:rsid w:val="00D754FB"/>
    <w:rsid w:val="00D76464"/>
    <w:rsid w:val="00D77C28"/>
    <w:rsid w:val="00D8287C"/>
    <w:rsid w:val="00D84432"/>
    <w:rsid w:val="00D84B3F"/>
    <w:rsid w:val="00D87AB6"/>
    <w:rsid w:val="00D87F20"/>
    <w:rsid w:val="00D92C61"/>
    <w:rsid w:val="00D94AAA"/>
    <w:rsid w:val="00D95CD5"/>
    <w:rsid w:val="00D96F0A"/>
    <w:rsid w:val="00DA01F1"/>
    <w:rsid w:val="00DA40F3"/>
    <w:rsid w:val="00DA6759"/>
    <w:rsid w:val="00DA7210"/>
    <w:rsid w:val="00DB26BB"/>
    <w:rsid w:val="00DB7E64"/>
    <w:rsid w:val="00DC28EA"/>
    <w:rsid w:val="00DC2A1A"/>
    <w:rsid w:val="00DC3742"/>
    <w:rsid w:val="00DC525D"/>
    <w:rsid w:val="00DC77CF"/>
    <w:rsid w:val="00DD1184"/>
    <w:rsid w:val="00DD1E7B"/>
    <w:rsid w:val="00DD6DC8"/>
    <w:rsid w:val="00DD710A"/>
    <w:rsid w:val="00DD752F"/>
    <w:rsid w:val="00DD76A8"/>
    <w:rsid w:val="00DE0C5C"/>
    <w:rsid w:val="00DE0F8F"/>
    <w:rsid w:val="00DE1257"/>
    <w:rsid w:val="00DE1472"/>
    <w:rsid w:val="00DE1566"/>
    <w:rsid w:val="00DE1CE5"/>
    <w:rsid w:val="00DE1EEB"/>
    <w:rsid w:val="00DE27A6"/>
    <w:rsid w:val="00DE38E2"/>
    <w:rsid w:val="00DE3F49"/>
    <w:rsid w:val="00DE4373"/>
    <w:rsid w:val="00DE4566"/>
    <w:rsid w:val="00DE5C7D"/>
    <w:rsid w:val="00DF04F2"/>
    <w:rsid w:val="00DF402C"/>
    <w:rsid w:val="00DF4ABB"/>
    <w:rsid w:val="00DF6F51"/>
    <w:rsid w:val="00DF704F"/>
    <w:rsid w:val="00DF7514"/>
    <w:rsid w:val="00E0117E"/>
    <w:rsid w:val="00E019B0"/>
    <w:rsid w:val="00E06924"/>
    <w:rsid w:val="00E06A6C"/>
    <w:rsid w:val="00E1296D"/>
    <w:rsid w:val="00E15609"/>
    <w:rsid w:val="00E15ACF"/>
    <w:rsid w:val="00E15C07"/>
    <w:rsid w:val="00E162A5"/>
    <w:rsid w:val="00E17590"/>
    <w:rsid w:val="00E20E0D"/>
    <w:rsid w:val="00E23EE8"/>
    <w:rsid w:val="00E25864"/>
    <w:rsid w:val="00E31DB6"/>
    <w:rsid w:val="00E3458B"/>
    <w:rsid w:val="00E356AE"/>
    <w:rsid w:val="00E3669A"/>
    <w:rsid w:val="00E403B7"/>
    <w:rsid w:val="00E41729"/>
    <w:rsid w:val="00E429C7"/>
    <w:rsid w:val="00E42F1E"/>
    <w:rsid w:val="00E435DD"/>
    <w:rsid w:val="00E43845"/>
    <w:rsid w:val="00E4573D"/>
    <w:rsid w:val="00E46C38"/>
    <w:rsid w:val="00E46E30"/>
    <w:rsid w:val="00E47D3C"/>
    <w:rsid w:val="00E505FB"/>
    <w:rsid w:val="00E508D4"/>
    <w:rsid w:val="00E513DC"/>
    <w:rsid w:val="00E53823"/>
    <w:rsid w:val="00E56115"/>
    <w:rsid w:val="00E56191"/>
    <w:rsid w:val="00E600AB"/>
    <w:rsid w:val="00E6147B"/>
    <w:rsid w:val="00E624FB"/>
    <w:rsid w:val="00E63C91"/>
    <w:rsid w:val="00E65DBD"/>
    <w:rsid w:val="00E668ED"/>
    <w:rsid w:val="00E67726"/>
    <w:rsid w:val="00E67DBA"/>
    <w:rsid w:val="00E708B7"/>
    <w:rsid w:val="00E70DA4"/>
    <w:rsid w:val="00E73D1A"/>
    <w:rsid w:val="00E73F69"/>
    <w:rsid w:val="00E80C59"/>
    <w:rsid w:val="00E813CB"/>
    <w:rsid w:val="00E813FE"/>
    <w:rsid w:val="00E830B6"/>
    <w:rsid w:val="00E83F1E"/>
    <w:rsid w:val="00E857F1"/>
    <w:rsid w:val="00E86165"/>
    <w:rsid w:val="00E907CB"/>
    <w:rsid w:val="00E912F5"/>
    <w:rsid w:val="00E9273A"/>
    <w:rsid w:val="00E93D60"/>
    <w:rsid w:val="00E94264"/>
    <w:rsid w:val="00E96448"/>
    <w:rsid w:val="00E96884"/>
    <w:rsid w:val="00E968C8"/>
    <w:rsid w:val="00E97B3C"/>
    <w:rsid w:val="00EA14FC"/>
    <w:rsid w:val="00EA1817"/>
    <w:rsid w:val="00EA343B"/>
    <w:rsid w:val="00EA3D0A"/>
    <w:rsid w:val="00EA3E78"/>
    <w:rsid w:val="00EB4F79"/>
    <w:rsid w:val="00EB6135"/>
    <w:rsid w:val="00EB791B"/>
    <w:rsid w:val="00EC06F0"/>
    <w:rsid w:val="00EC1BAB"/>
    <w:rsid w:val="00EC1CC8"/>
    <w:rsid w:val="00EC30C2"/>
    <w:rsid w:val="00EC39AD"/>
    <w:rsid w:val="00EC4058"/>
    <w:rsid w:val="00EC4BBD"/>
    <w:rsid w:val="00EC6E87"/>
    <w:rsid w:val="00ED223E"/>
    <w:rsid w:val="00ED4DAA"/>
    <w:rsid w:val="00ED6547"/>
    <w:rsid w:val="00ED7D79"/>
    <w:rsid w:val="00EE0577"/>
    <w:rsid w:val="00EE0719"/>
    <w:rsid w:val="00EE0BEC"/>
    <w:rsid w:val="00EE2DBE"/>
    <w:rsid w:val="00EE407B"/>
    <w:rsid w:val="00EE408A"/>
    <w:rsid w:val="00EE60DB"/>
    <w:rsid w:val="00EE7A56"/>
    <w:rsid w:val="00EE7D07"/>
    <w:rsid w:val="00EF05B0"/>
    <w:rsid w:val="00EF24AC"/>
    <w:rsid w:val="00EF2CEC"/>
    <w:rsid w:val="00EF3131"/>
    <w:rsid w:val="00EF37E3"/>
    <w:rsid w:val="00EF5C8B"/>
    <w:rsid w:val="00EF6977"/>
    <w:rsid w:val="00EF7CB5"/>
    <w:rsid w:val="00EF7EF5"/>
    <w:rsid w:val="00F0081E"/>
    <w:rsid w:val="00F00ACB"/>
    <w:rsid w:val="00F02A9F"/>
    <w:rsid w:val="00F0466E"/>
    <w:rsid w:val="00F06543"/>
    <w:rsid w:val="00F0657E"/>
    <w:rsid w:val="00F06AE2"/>
    <w:rsid w:val="00F07780"/>
    <w:rsid w:val="00F07A5F"/>
    <w:rsid w:val="00F07CAA"/>
    <w:rsid w:val="00F07E33"/>
    <w:rsid w:val="00F16791"/>
    <w:rsid w:val="00F171E2"/>
    <w:rsid w:val="00F21BCE"/>
    <w:rsid w:val="00F22CF2"/>
    <w:rsid w:val="00F25F28"/>
    <w:rsid w:val="00F2750B"/>
    <w:rsid w:val="00F278FC"/>
    <w:rsid w:val="00F30B1E"/>
    <w:rsid w:val="00F312BA"/>
    <w:rsid w:val="00F31CF1"/>
    <w:rsid w:val="00F349C6"/>
    <w:rsid w:val="00F3518B"/>
    <w:rsid w:val="00F362F1"/>
    <w:rsid w:val="00F36809"/>
    <w:rsid w:val="00F36A63"/>
    <w:rsid w:val="00F37D57"/>
    <w:rsid w:val="00F406CE"/>
    <w:rsid w:val="00F40F07"/>
    <w:rsid w:val="00F458FA"/>
    <w:rsid w:val="00F53971"/>
    <w:rsid w:val="00F54B8B"/>
    <w:rsid w:val="00F54F9C"/>
    <w:rsid w:val="00F5517B"/>
    <w:rsid w:val="00F60F43"/>
    <w:rsid w:val="00F62C67"/>
    <w:rsid w:val="00F6380C"/>
    <w:rsid w:val="00F63EEC"/>
    <w:rsid w:val="00F647A5"/>
    <w:rsid w:val="00F65A23"/>
    <w:rsid w:val="00F66987"/>
    <w:rsid w:val="00F66CB7"/>
    <w:rsid w:val="00F673A4"/>
    <w:rsid w:val="00F67566"/>
    <w:rsid w:val="00F721F3"/>
    <w:rsid w:val="00F73D90"/>
    <w:rsid w:val="00F7477C"/>
    <w:rsid w:val="00F74B61"/>
    <w:rsid w:val="00F75024"/>
    <w:rsid w:val="00F7521D"/>
    <w:rsid w:val="00F76E34"/>
    <w:rsid w:val="00F82FA4"/>
    <w:rsid w:val="00F845CE"/>
    <w:rsid w:val="00F87549"/>
    <w:rsid w:val="00F876D3"/>
    <w:rsid w:val="00F902E3"/>
    <w:rsid w:val="00F90460"/>
    <w:rsid w:val="00F905B5"/>
    <w:rsid w:val="00F90CD3"/>
    <w:rsid w:val="00F916C4"/>
    <w:rsid w:val="00F91AE1"/>
    <w:rsid w:val="00F92820"/>
    <w:rsid w:val="00F92C6F"/>
    <w:rsid w:val="00F92C94"/>
    <w:rsid w:val="00F94BA2"/>
    <w:rsid w:val="00F95649"/>
    <w:rsid w:val="00F956E0"/>
    <w:rsid w:val="00FA0E41"/>
    <w:rsid w:val="00FA16E5"/>
    <w:rsid w:val="00FA3654"/>
    <w:rsid w:val="00FA36DD"/>
    <w:rsid w:val="00FA4D77"/>
    <w:rsid w:val="00FA5F66"/>
    <w:rsid w:val="00FB086E"/>
    <w:rsid w:val="00FB0BAE"/>
    <w:rsid w:val="00FB16C0"/>
    <w:rsid w:val="00FB36F2"/>
    <w:rsid w:val="00FB4002"/>
    <w:rsid w:val="00FB504D"/>
    <w:rsid w:val="00FB6112"/>
    <w:rsid w:val="00FB67B3"/>
    <w:rsid w:val="00FB6BC5"/>
    <w:rsid w:val="00FB6DA8"/>
    <w:rsid w:val="00FB6F91"/>
    <w:rsid w:val="00FB7136"/>
    <w:rsid w:val="00FB7DA4"/>
    <w:rsid w:val="00FC0C58"/>
    <w:rsid w:val="00FC1447"/>
    <w:rsid w:val="00FC1FA9"/>
    <w:rsid w:val="00FC4567"/>
    <w:rsid w:val="00FC5754"/>
    <w:rsid w:val="00FC5EB7"/>
    <w:rsid w:val="00FC6C57"/>
    <w:rsid w:val="00FC7156"/>
    <w:rsid w:val="00FD3743"/>
    <w:rsid w:val="00FD3E11"/>
    <w:rsid w:val="00FD453B"/>
    <w:rsid w:val="00FD4590"/>
    <w:rsid w:val="00FD62E4"/>
    <w:rsid w:val="00FD695D"/>
    <w:rsid w:val="00FE1706"/>
    <w:rsid w:val="00FE177D"/>
    <w:rsid w:val="00FF26D1"/>
    <w:rsid w:val="00FF61AC"/>
    <w:rsid w:val="1D67E857"/>
    <w:rsid w:val="5FCAB03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401A53"/>
  <w14:defaultImageDpi w14:val="330"/>
  <w15:docId w15:val="{7C7F253E-6F47-4DEC-BFB0-D5EBBCCA0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4"/>
    <w:rsid w:val="00E70DA4"/>
    <w:pPr>
      <w:spacing w:after="120"/>
    </w:pPr>
    <w:rPr>
      <w:rFonts w:ascii="Aptos" w:eastAsiaTheme="minorHAnsi" w:hAnsi="Aptos" w:cstheme="minorBidi"/>
      <w:sz w:val="22"/>
      <w:szCs w:val="22"/>
    </w:rPr>
  </w:style>
  <w:style w:type="paragraph" w:styleId="Overskrift1">
    <w:name w:val="heading 1"/>
    <w:next w:val="Brdtekst"/>
    <w:link w:val="Overskrift1Tegn"/>
    <w:uiPriority w:val="9"/>
    <w:qFormat/>
    <w:rsid w:val="00864C78"/>
    <w:pPr>
      <w:keepNext/>
      <w:numPr>
        <w:numId w:val="18"/>
      </w:numPr>
      <w:spacing w:before="360" w:after="120"/>
      <w:ind w:left="454" w:hanging="454"/>
      <w:outlineLvl w:val="0"/>
    </w:pPr>
    <w:rPr>
      <w:rFonts w:ascii="Aptos" w:eastAsiaTheme="majorEastAsia" w:hAnsi="Aptos" w:cstheme="majorBidi"/>
      <w:b/>
      <w:bCs/>
      <w:sz w:val="28"/>
      <w:szCs w:val="26"/>
    </w:rPr>
  </w:style>
  <w:style w:type="paragraph" w:styleId="Overskrift2">
    <w:name w:val="heading 2"/>
    <w:basedOn w:val="Overskrift1"/>
    <w:next w:val="Brdtekst"/>
    <w:link w:val="Overskrift2Tegn"/>
    <w:uiPriority w:val="9"/>
    <w:qFormat/>
    <w:rsid w:val="00E46E30"/>
    <w:pPr>
      <w:numPr>
        <w:ilvl w:val="1"/>
      </w:numPr>
      <w:spacing w:before="240"/>
      <w:ind w:left="680" w:hanging="680"/>
      <w:outlineLvl w:val="1"/>
    </w:pPr>
    <w:rPr>
      <w:bCs w:val="0"/>
      <w:color w:val="5388AE"/>
      <w:sz w:val="24"/>
    </w:rPr>
  </w:style>
  <w:style w:type="paragraph" w:styleId="Overskrift3">
    <w:name w:val="heading 3"/>
    <w:basedOn w:val="Overskrift2"/>
    <w:next w:val="Brdtekst"/>
    <w:link w:val="Overskrift3Tegn"/>
    <w:uiPriority w:val="9"/>
    <w:qFormat/>
    <w:rsid w:val="00DB26BB"/>
    <w:pPr>
      <w:numPr>
        <w:ilvl w:val="2"/>
      </w:numPr>
      <w:ind w:left="851" w:hanging="851"/>
      <w:outlineLvl w:val="2"/>
    </w:pPr>
    <w:rPr>
      <w:rFonts w:eastAsia="Times New Roman" w:cs="Times New Roman"/>
      <w:bCs/>
      <w:sz w:val="22"/>
      <w:szCs w:val="20"/>
    </w:rPr>
  </w:style>
  <w:style w:type="paragraph" w:styleId="Overskrift4">
    <w:name w:val="heading 4"/>
    <w:next w:val="Brdtekst"/>
    <w:link w:val="Overskrift4Tegn"/>
    <w:uiPriority w:val="9"/>
    <w:qFormat/>
    <w:rsid w:val="0047105A"/>
    <w:pPr>
      <w:keepNext/>
      <w:spacing w:before="240" w:after="120"/>
      <w:outlineLvl w:val="3"/>
    </w:pPr>
    <w:rPr>
      <w:rFonts w:ascii="Aptos" w:hAnsi="Aptos"/>
      <w:b/>
      <w:bCs/>
      <w:i/>
      <w:sz w:val="22"/>
      <w:szCs w:val="28"/>
    </w:rPr>
  </w:style>
  <w:style w:type="paragraph" w:styleId="Overskrift5">
    <w:name w:val="heading 5"/>
    <w:basedOn w:val="Normal"/>
    <w:next w:val="Normal"/>
    <w:link w:val="Overskrift5Tegn"/>
    <w:uiPriority w:val="9"/>
    <w:unhideWhenUsed/>
    <w:qFormat/>
    <w:rsid w:val="00F94BA2"/>
    <w:pPr>
      <w:numPr>
        <w:ilvl w:val="4"/>
        <w:numId w:val="18"/>
      </w:numPr>
      <w:spacing w:before="240" w:after="60"/>
      <w:outlineLvl w:val="4"/>
    </w:pPr>
    <w:rPr>
      <w:rFonts w:eastAsia="Times New Roman" w:cs="Times New Roman"/>
      <w:b/>
      <w:bCs/>
      <w:i/>
      <w:iCs/>
      <w:sz w:val="26"/>
      <w:szCs w:val="26"/>
    </w:rPr>
  </w:style>
  <w:style w:type="paragraph" w:styleId="Overskrift6">
    <w:name w:val="heading 6"/>
    <w:basedOn w:val="Normal"/>
    <w:next w:val="Normal"/>
    <w:link w:val="Overskrift6Tegn"/>
    <w:uiPriority w:val="9"/>
    <w:unhideWhenUsed/>
    <w:qFormat/>
    <w:rsid w:val="00F94BA2"/>
    <w:pPr>
      <w:numPr>
        <w:ilvl w:val="5"/>
        <w:numId w:val="18"/>
      </w:numPr>
      <w:spacing w:before="240" w:after="60"/>
      <w:outlineLvl w:val="5"/>
    </w:pPr>
    <w:rPr>
      <w:rFonts w:eastAsia="Times New Roman" w:cs="Times New Roman"/>
      <w:b/>
      <w:bCs/>
    </w:rPr>
  </w:style>
  <w:style w:type="paragraph" w:styleId="Overskrift7">
    <w:name w:val="heading 7"/>
    <w:basedOn w:val="Normal"/>
    <w:next w:val="Normal"/>
    <w:link w:val="Overskrift7Tegn"/>
    <w:uiPriority w:val="9"/>
    <w:unhideWhenUsed/>
    <w:qFormat/>
    <w:rsid w:val="00F94BA2"/>
    <w:pPr>
      <w:numPr>
        <w:ilvl w:val="6"/>
        <w:numId w:val="18"/>
      </w:numPr>
      <w:spacing w:before="240" w:after="60"/>
      <w:outlineLvl w:val="6"/>
    </w:pPr>
    <w:rPr>
      <w:rFonts w:eastAsia="Times New Roman" w:cs="Times New Roman"/>
      <w:sz w:val="20"/>
      <w:szCs w:val="24"/>
    </w:rPr>
  </w:style>
  <w:style w:type="paragraph" w:styleId="Overskrift8">
    <w:name w:val="heading 8"/>
    <w:basedOn w:val="Normal"/>
    <w:next w:val="Normal"/>
    <w:link w:val="Overskrift8Tegn"/>
    <w:uiPriority w:val="9"/>
    <w:unhideWhenUsed/>
    <w:qFormat/>
    <w:rsid w:val="00F94BA2"/>
    <w:pPr>
      <w:numPr>
        <w:ilvl w:val="7"/>
        <w:numId w:val="18"/>
      </w:numPr>
      <w:spacing w:before="240" w:after="60"/>
      <w:outlineLvl w:val="7"/>
    </w:pPr>
    <w:rPr>
      <w:rFonts w:eastAsia="Times New Roman" w:cs="Times New Roman"/>
      <w:i/>
      <w:iCs/>
      <w:sz w:val="20"/>
      <w:szCs w:val="24"/>
    </w:rPr>
  </w:style>
  <w:style w:type="paragraph" w:styleId="Overskrift9">
    <w:name w:val="heading 9"/>
    <w:basedOn w:val="Normal"/>
    <w:next w:val="Normal"/>
    <w:link w:val="Overskrift9Tegn"/>
    <w:uiPriority w:val="9"/>
    <w:unhideWhenUsed/>
    <w:qFormat/>
    <w:rsid w:val="00F94BA2"/>
    <w:pPr>
      <w:numPr>
        <w:ilvl w:val="8"/>
        <w:numId w:val="18"/>
      </w:numPr>
      <w:spacing w:before="240" w:after="60"/>
      <w:outlineLvl w:val="8"/>
    </w:pPr>
    <w:rPr>
      <w:rFonts w:eastAsia="Times New Roman" w:cs="Arial"/>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70DA4"/>
    <w:rPr>
      <w:rFonts w:ascii="Aptos" w:eastAsiaTheme="majorEastAsia" w:hAnsi="Aptos" w:cstheme="majorBidi"/>
      <w:b/>
      <w:bCs/>
      <w:sz w:val="28"/>
      <w:szCs w:val="26"/>
    </w:rPr>
  </w:style>
  <w:style w:type="character" w:customStyle="1" w:styleId="Overskrift2Tegn">
    <w:name w:val="Overskrift 2 Tegn"/>
    <w:basedOn w:val="Standardskriftforavsnitt"/>
    <w:link w:val="Overskrift2"/>
    <w:uiPriority w:val="9"/>
    <w:rsid w:val="00E46E30"/>
    <w:rPr>
      <w:rFonts w:ascii="Aptos" w:eastAsiaTheme="majorEastAsia" w:hAnsi="Aptos" w:cstheme="majorBidi"/>
      <w:b/>
      <w:color w:val="5388AE"/>
      <w:sz w:val="24"/>
      <w:szCs w:val="26"/>
    </w:rPr>
  </w:style>
  <w:style w:type="character" w:customStyle="1" w:styleId="Overskrift3Tegn">
    <w:name w:val="Overskrift 3 Tegn"/>
    <w:basedOn w:val="Standardskriftforavsnitt"/>
    <w:link w:val="Overskrift3"/>
    <w:uiPriority w:val="9"/>
    <w:rsid w:val="00E70DA4"/>
    <w:rPr>
      <w:rFonts w:ascii="Aptos" w:hAnsi="Aptos"/>
      <w:b/>
      <w:bCs/>
      <w:color w:val="5388AE"/>
      <w:sz w:val="22"/>
    </w:rPr>
  </w:style>
  <w:style w:type="character" w:customStyle="1" w:styleId="Overskrift4Tegn">
    <w:name w:val="Overskrift 4 Tegn"/>
    <w:basedOn w:val="Standardskriftforavsnitt"/>
    <w:link w:val="Overskrift4"/>
    <w:uiPriority w:val="3"/>
    <w:rsid w:val="00E70DA4"/>
    <w:rPr>
      <w:rFonts w:ascii="Aptos" w:hAnsi="Aptos"/>
      <w:b/>
      <w:bCs/>
      <w:i/>
      <w:sz w:val="22"/>
      <w:szCs w:val="28"/>
      <w:lang w:val="nb-NO"/>
    </w:rPr>
  </w:style>
  <w:style w:type="paragraph" w:styleId="Topptekst">
    <w:name w:val="header"/>
    <w:basedOn w:val="Normal"/>
    <w:uiPriority w:val="4"/>
    <w:rsid w:val="00715B5F"/>
    <w:pPr>
      <w:pBdr>
        <w:between w:val="single" w:sz="2" w:space="1" w:color="auto"/>
      </w:pBdr>
      <w:tabs>
        <w:tab w:val="center" w:pos="4820"/>
        <w:tab w:val="right" w:pos="9639"/>
      </w:tabs>
      <w:spacing w:after="0"/>
    </w:pPr>
    <w:rPr>
      <w:sz w:val="20"/>
    </w:rPr>
  </w:style>
  <w:style w:type="character" w:styleId="Sidetall">
    <w:name w:val="page number"/>
    <w:uiPriority w:val="4"/>
    <w:rsid w:val="00930D67"/>
    <w:rPr>
      <w:rFonts w:ascii="Aptos" w:hAnsi="Aptos"/>
      <w:sz w:val="16"/>
      <w:lang w:val="nb-NO"/>
    </w:rPr>
  </w:style>
  <w:style w:type="paragraph" w:customStyle="1" w:styleId="MedHilsen">
    <w:name w:val="MedHilsen"/>
    <w:basedOn w:val="Normal"/>
    <w:uiPriority w:val="4"/>
    <w:rsid w:val="00930D67"/>
    <w:pPr>
      <w:spacing w:after="0"/>
    </w:pPr>
  </w:style>
  <w:style w:type="paragraph" w:customStyle="1" w:styleId="KontaktInfo">
    <w:name w:val="KontaktInfo"/>
    <w:basedOn w:val="Normal"/>
    <w:uiPriority w:val="4"/>
    <w:rsid w:val="007B52D1"/>
    <w:pPr>
      <w:tabs>
        <w:tab w:val="right" w:pos="8930"/>
      </w:tabs>
      <w:spacing w:after="20"/>
      <w:ind w:left="-709"/>
    </w:pPr>
    <w:rPr>
      <w:noProof/>
      <w:sz w:val="16"/>
      <w:szCs w:val="16"/>
    </w:rPr>
  </w:style>
  <w:style w:type="character" w:customStyle="1" w:styleId="BunntekstTegn">
    <w:name w:val="Bunntekst Tegn"/>
    <w:link w:val="Bunntekst"/>
    <w:uiPriority w:val="99"/>
    <w:rsid w:val="00766BD2"/>
    <w:rPr>
      <w:rFonts w:ascii="Aptos" w:eastAsiaTheme="minorHAnsi" w:hAnsi="Aptos" w:cs="Arial"/>
      <w:sz w:val="16"/>
      <w:szCs w:val="16"/>
      <w:lang w:val="nb-NO"/>
    </w:rPr>
  </w:style>
  <w:style w:type="paragraph" w:styleId="Bunntekst">
    <w:name w:val="footer"/>
    <w:basedOn w:val="Normal"/>
    <w:link w:val="BunntekstTegn"/>
    <w:uiPriority w:val="99"/>
    <w:rsid w:val="00766BD2"/>
    <w:pPr>
      <w:pBdr>
        <w:top w:val="single" w:sz="2" w:space="6" w:color="auto"/>
      </w:pBdr>
      <w:tabs>
        <w:tab w:val="center" w:pos="4253"/>
        <w:tab w:val="right" w:pos="8931"/>
      </w:tabs>
      <w:spacing w:after="0"/>
      <w:ind w:left="-709"/>
    </w:pPr>
    <w:rPr>
      <w:rFonts w:cs="Arial"/>
      <w:sz w:val="16"/>
      <w:szCs w:val="16"/>
    </w:rPr>
  </w:style>
  <w:style w:type="paragraph" w:styleId="Bobletekst">
    <w:name w:val="Balloon Text"/>
    <w:basedOn w:val="Normal"/>
    <w:link w:val="BobletekstTegn"/>
    <w:uiPriority w:val="4"/>
    <w:rsid w:val="002C67CA"/>
    <w:pPr>
      <w:spacing w:after="0"/>
    </w:pPr>
    <w:rPr>
      <w:rFonts w:cs="Tahoma"/>
      <w:sz w:val="16"/>
      <w:szCs w:val="16"/>
    </w:rPr>
  </w:style>
  <w:style w:type="character" w:customStyle="1" w:styleId="BobletekstTegn">
    <w:name w:val="Bobletekst Tegn"/>
    <w:link w:val="Bobletekst"/>
    <w:uiPriority w:val="4"/>
    <w:rsid w:val="00E70DA4"/>
    <w:rPr>
      <w:rFonts w:ascii="Aptos" w:eastAsiaTheme="minorHAnsi" w:hAnsi="Aptos" w:cs="Tahoma"/>
      <w:sz w:val="16"/>
      <w:szCs w:val="16"/>
      <w:lang w:val="nb-NO"/>
    </w:rPr>
  </w:style>
  <w:style w:type="paragraph" w:customStyle="1" w:styleId="Addressat">
    <w:name w:val="Addressat"/>
    <w:basedOn w:val="Normal"/>
    <w:uiPriority w:val="4"/>
    <w:rsid w:val="00930D67"/>
    <w:pPr>
      <w:spacing w:after="40"/>
    </w:pPr>
  </w:style>
  <w:style w:type="table" w:styleId="Tabellrutenett">
    <w:name w:val="Table Grid"/>
    <w:basedOn w:val="Vanligtabell"/>
    <w:uiPriority w:val="59"/>
    <w:rsid w:val="005307F7"/>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kst">
    <w:name w:val="Tabelltekst"/>
    <w:link w:val="TabelltekstTegn"/>
    <w:uiPriority w:val="4"/>
    <w:rsid w:val="00B361B3"/>
    <w:pPr>
      <w:spacing w:before="60" w:after="40"/>
    </w:pPr>
    <w:rPr>
      <w:rFonts w:ascii="Aptos" w:hAnsi="Aptos"/>
      <w:szCs w:val="24"/>
    </w:rPr>
  </w:style>
  <w:style w:type="paragraph" w:customStyle="1" w:styleId="Sammendrag">
    <w:name w:val="Sammendrag"/>
    <w:basedOn w:val="Normal"/>
    <w:link w:val="SammendragTegn"/>
    <w:uiPriority w:val="4"/>
    <w:rsid w:val="008A3514"/>
    <w:pPr>
      <w:pBdr>
        <w:bottom w:val="single" w:sz="2" w:space="6" w:color="auto"/>
      </w:pBdr>
      <w:tabs>
        <w:tab w:val="right" w:pos="9072"/>
      </w:tabs>
      <w:spacing w:before="60" w:after="60"/>
      <w:ind w:left="-709"/>
    </w:pPr>
    <w:rPr>
      <w:sz w:val="20"/>
      <w:szCs w:val="24"/>
    </w:rPr>
  </w:style>
  <w:style w:type="character" w:customStyle="1" w:styleId="SammendragTegn">
    <w:name w:val="Sammendrag Tegn"/>
    <w:basedOn w:val="Standardskriftforavsnitt"/>
    <w:link w:val="Sammendrag"/>
    <w:uiPriority w:val="4"/>
    <w:rsid w:val="00E70DA4"/>
    <w:rPr>
      <w:rFonts w:ascii="Aptos" w:eastAsiaTheme="minorHAnsi" w:hAnsi="Aptos" w:cstheme="minorBidi"/>
      <w:szCs w:val="24"/>
      <w:lang w:val="nb-NO"/>
    </w:rPr>
  </w:style>
  <w:style w:type="paragraph" w:styleId="Listeavsnitt">
    <w:name w:val="List Paragraph"/>
    <w:basedOn w:val="Normal"/>
    <w:link w:val="ListeavsnittTegn"/>
    <w:uiPriority w:val="34"/>
    <w:unhideWhenUsed/>
    <w:qFormat/>
    <w:rsid w:val="00967210"/>
    <w:pPr>
      <w:numPr>
        <w:numId w:val="19"/>
      </w:numPr>
      <w:spacing w:after="0" w:line="264" w:lineRule="auto"/>
      <w:contextualSpacing/>
    </w:pPr>
    <w:rPr>
      <w:rFonts w:eastAsia="Times New Roman" w:cs="Times New Roman"/>
    </w:rPr>
  </w:style>
  <w:style w:type="character" w:customStyle="1" w:styleId="ListeavsnittTegn">
    <w:name w:val="Listeavsnitt Tegn"/>
    <w:basedOn w:val="Standardskriftforavsnitt"/>
    <w:link w:val="Listeavsnitt"/>
    <w:uiPriority w:val="34"/>
    <w:rsid w:val="00F94BA2"/>
    <w:rPr>
      <w:rFonts w:ascii="Aptos" w:hAnsi="Aptos"/>
      <w:sz w:val="22"/>
      <w:szCs w:val="22"/>
    </w:rPr>
  </w:style>
  <w:style w:type="paragraph" w:customStyle="1" w:styleId="Listepunkter">
    <w:name w:val="Liste punkter"/>
    <w:basedOn w:val="Listeavsnitt"/>
    <w:link w:val="ListepunkterChar"/>
    <w:uiPriority w:val="4"/>
    <w:rsid w:val="009F5773"/>
    <w:pPr>
      <w:numPr>
        <w:numId w:val="1"/>
      </w:numPr>
    </w:pPr>
  </w:style>
  <w:style w:type="character" w:customStyle="1" w:styleId="ListepunkterChar">
    <w:name w:val="Liste punkter Char"/>
    <w:basedOn w:val="ListeavsnittTegn"/>
    <w:link w:val="Listepunkter"/>
    <w:uiPriority w:val="4"/>
    <w:rsid w:val="00E70DA4"/>
    <w:rPr>
      <w:rFonts w:ascii="Aptos" w:hAnsi="Aptos"/>
      <w:sz w:val="22"/>
      <w:szCs w:val="22"/>
    </w:rPr>
  </w:style>
  <w:style w:type="paragraph" w:customStyle="1" w:styleId="ListeNummer">
    <w:name w:val="ListeNummer"/>
    <w:basedOn w:val="Listeavsnitt"/>
    <w:link w:val="ListeNummerTegn"/>
    <w:uiPriority w:val="4"/>
    <w:rsid w:val="009F5773"/>
    <w:pPr>
      <w:numPr>
        <w:numId w:val="2"/>
      </w:numPr>
    </w:pPr>
  </w:style>
  <w:style w:type="character" w:customStyle="1" w:styleId="ListeNummerTegn">
    <w:name w:val="ListeNummer Tegn"/>
    <w:basedOn w:val="ListeavsnittTegn"/>
    <w:link w:val="ListeNummer"/>
    <w:uiPriority w:val="4"/>
    <w:rsid w:val="00E70DA4"/>
    <w:rPr>
      <w:rFonts w:ascii="Aptos" w:hAnsi="Aptos"/>
      <w:sz w:val="22"/>
      <w:szCs w:val="22"/>
    </w:rPr>
  </w:style>
  <w:style w:type="paragraph" w:customStyle="1" w:styleId="Overskrift11">
    <w:name w:val="Overskrift 11"/>
    <w:basedOn w:val="Normal"/>
    <w:uiPriority w:val="4"/>
    <w:rsid w:val="00EF24AC"/>
    <w:pPr>
      <w:numPr>
        <w:numId w:val="3"/>
      </w:numPr>
    </w:pPr>
  </w:style>
  <w:style w:type="paragraph" w:customStyle="1" w:styleId="Overskrift21">
    <w:name w:val="Overskrift 21"/>
    <w:basedOn w:val="Normal"/>
    <w:uiPriority w:val="4"/>
    <w:rsid w:val="00EF24AC"/>
    <w:pPr>
      <w:numPr>
        <w:ilvl w:val="1"/>
        <w:numId w:val="3"/>
      </w:numPr>
    </w:pPr>
  </w:style>
  <w:style w:type="paragraph" w:customStyle="1" w:styleId="Overskrift31">
    <w:name w:val="Overskrift 31"/>
    <w:basedOn w:val="Normal"/>
    <w:uiPriority w:val="4"/>
    <w:rsid w:val="00EF24AC"/>
    <w:pPr>
      <w:numPr>
        <w:ilvl w:val="2"/>
        <w:numId w:val="3"/>
      </w:numPr>
    </w:pPr>
  </w:style>
  <w:style w:type="paragraph" w:customStyle="1" w:styleId="Overskrift41">
    <w:name w:val="Overskrift 41"/>
    <w:basedOn w:val="Normal"/>
    <w:uiPriority w:val="4"/>
    <w:rsid w:val="00EF24AC"/>
    <w:pPr>
      <w:numPr>
        <w:ilvl w:val="3"/>
        <w:numId w:val="3"/>
      </w:numPr>
    </w:pPr>
  </w:style>
  <w:style w:type="paragraph" w:customStyle="1" w:styleId="Overskrift51">
    <w:name w:val="Overskrift 51"/>
    <w:basedOn w:val="Normal"/>
    <w:uiPriority w:val="4"/>
    <w:rsid w:val="00EF24AC"/>
    <w:pPr>
      <w:numPr>
        <w:ilvl w:val="4"/>
        <w:numId w:val="3"/>
      </w:numPr>
    </w:pPr>
  </w:style>
  <w:style w:type="paragraph" w:customStyle="1" w:styleId="Overskrift61">
    <w:name w:val="Overskrift 61"/>
    <w:basedOn w:val="Normal"/>
    <w:uiPriority w:val="4"/>
    <w:rsid w:val="00EF24AC"/>
    <w:pPr>
      <w:numPr>
        <w:ilvl w:val="5"/>
        <w:numId w:val="3"/>
      </w:numPr>
    </w:pPr>
  </w:style>
  <w:style w:type="paragraph" w:customStyle="1" w:styleId="Overskrift71">
    <w:name w:val="Overskrift 71"/>
    <w:basedOn w:val="Normal"/>
    <w:uiPriority w:val="4"/>
    <w:rsid w:val="00EF24AC"/>
    <w:pPr>
      <w:numPr>
        <w:ilvl w:val="6"/>
        <w:numId w:val="3"/>
      </w:numPr>
    </w:pPr>
  </w:style>
  <w:style w:type="paragraph" w:customStyle="1" w:styleId="Overskrift81">
    <w:name w:val="Overskrift 81"/>
    <w:basedOn w:val="Normal"/>
    <w:uiPriority w:val="4"/>
    <w:rsid w:val="00EF24AC"/>
    <w:pPr>
      <w:numPr>
        <w:ilvl w:val="7"/>
        <w:numId w:val="3"/>
      </w:numPr>
    </w:pPr>
  </w:style>
  <w:style w:type="paragraph" w:customStyle="1" w:styleId="Overskrift91">
    <w:name w:val="Overskrift 91"/>
    <w:basedOn w:val="Normal"/>
    <w:uiPriority w:val="4"/>
    <w:rsid w:val="00EF24AC"/>
    <w:pPr>
      <w:numPr>
        <w:ilvl w:val="8"/>
        <w:numId w:val="3"/>
      </w:numPr>
    </w:pPr>
  </w:style>
  <w:style w:type="paragraph" w:customStyle="1" w:styleId="Overskrift12">
    <w:name w:val="Overskrift 12"/>
    <w:basedOn w:val="Normal"/>
    <w:uiPriority w:val="4"/>
    <w:rsid w:val="007C2935"/>
  </w:style>
  <w:style w:type="paragraph" w:customStyle="1" w:styleId="Overskrift22">
    <w:name w:val="Overskrift 22"/>
    <w:basedOn w:val="Normal"/>
    <w:uiPriority w:val="4"/>
    <w:rsid w:val="007C2935"/>
  </w:style>
  <w:style w:type="paragraph" w:customStyle="1" w:styleId="Overskrift32">
    <w:name w:val="Overskrift 32"/>
    <w:basedOn w:val="Normal"/>
    <w:uiPriority w:val="4"/>
    <w:rsid w:val="007C2935"/>
  </w:style>
  <w:style w:type="paragraph" w:customStyle="1" w:styleId="Overskrift42">
    <w:name w:val="Overskrift 42"/>
    <w:basedOn w:val="Normal"/>
    <w:uiPriority w:val="4"/>
    <w:rsid w:val="007C2935"/>
    <w:pPr>
      <w:numPr>
        <w:ilvl w:val="3"/>
        <w:numId w:val="4"/>
      </w:numPr>
    </w:pPr>
  </w:style>
  <w:style w:type="paragraph" w:customStyle="1" w:styleId="Overskrift52">
    <w:name w:val="Overskrift 52"/>
    <w:basedOn w:val="Normal"/>
    <w:uiPriority w:val="4"/>
    <w:rsid w:val="007C2935"/>
    <w:pPr>
      <w:numPr>
        <w:ilvl w:val="4"/>
        <w:numId w:val="4"/>
      </w:numPr>
    </w:pPr>
  </w:style>
  <w:style w:type="paragraph" w:customStyle="1" w:styleId="Overskrift62">
    <w:name w:val="Overskrift 62"/>
    <w:basedOn w:val="Normal"/>
    <w:uiPriority w:val="4"/>
    <w:rsid w:val="007C2935"/>
    <w:pPr>
      <w:numPr>
        <w:ilvl w:val="5"/>
        <w:numId w:val="4"/>
      </w:numPr>
    </w:pPr>
  </w:style>
  <w:style w:type="paragraph" w:customStyle="1" w:styleId="Overskrift72">
    <w:name w:val="Overskrift 72"/>
    <w:basedOn w:val="Normal"/>
    <w:uiPriority w:val="4"/>
    <w:rsid w:val="007C2935"/>
    <w:pPr>
      <w:numPr>
        <w:ilvl w:val="6"/>
        <w:numId w:val="4"/>
      </w:numPr>
    </w:pPr>
  </w:style>
  <w:style w:type="paragraph" w:customStyle="1" w:styleId="Overskrift82">
    <w:name w:val="Overskrift 82"/>
    <w:basedOn w:val="Normal"/>
    <w:uiPriority w:val="4"/>
    <w:rsid w:val="007C2935"/>
    <w:pPr>
      <w:numPr>
        <w:ilvl w:val="7"/>
        <w:numId w:val="4"/>
      </w:numPr>
    </w:pPr>
  </w:style>
  <w:style w:type="paragraph" w:customStyle="1" w:styleId="Overskrift92">
    <w:name w:val="Overskrift 92"/>
    <w:basedOn w:val="Normal"/>
    <w:uiPriority w:val="4"/>
    <w:rsid w:val="007C2935"/>
    <w:pPr>
      <w:numPr>
        <w:ilvl w:val="8"/>
        <w:numId w:val="4"/>
      </w:numPr>
    </w:pPr>
  </w:style>
  <w:style w:type="table" w:customStyle="1" w:styleId="Tabellrutenett1">
    <w:name w:val="Tabellrutenett1"/>
    <w:basedOn w:val="Vanligtabell"/>
    <w:next w:val="Tabellrutenett"/>
    <w:uiPriority w:val="59"/>
    <w:rsid w:val="006B11FB"/>
    <w:rPr>
      <w:rFonts w:eastAsiaTheme="minorHAnsi" w:cstheme="minorBidi"/>
      <w:sz w:val="24"/>
      <w:szCs w:val="24"/>
      <w:lang w:eastAsia="en-US"/>
    </w:rPr>
    <w:tblPr>
      <w:tblBorders>
        <w:top w:val="single" w:sz="4" w:space="0" w:color="1E1E1E" w:themeColor="text1"/>
        <w:left w:val="single" w:sz="4" w:space="0" w:color="1E1E1E" w:themeColor="text1"/>
        <w:bottom w:val="single" w:sz="4" w:space="0" w:color="1E1E1E" w:themeColor="text1"/>
        <w:right w:val="single" w:sz="4" w:space="0" w:color="1E1E1E" w:themeColor="text1"/>
        <w:insideH w:val="single" w:sz="4" w:space="0" w:color="1E1E1E" w:themeColor="text1"/>
        <w:insideV w:val="single" w:sz="4" w:space="0" w:color="1E1E1E" w:themeColor="text1"/>
      </w:tblBorders>
    </w:tblPr>
  </w:style>
  <w:style w:type="character" w:customStyle="1" w:styleId="TabelltekstTegn">
    <w:name w:val="Tabelltekst Tegn"/>
    <w:basedOn w:val="Standardskriftforavsnitt"/>
    <w:link w:val="Tabelltekst"/>
    <w:uiPriority w:val="4"/>
    <w:rsid w:val="00E70DA4"/>
    <w:rPr>
      <w:rFonts w:ascii="Aptos" w:hAnsi="Aptos"/>
      <w:szCs w:val="24"/>
      <w:lang w:val="nb-NO"/>
    </w:rPr>
  </w:style>
  <w:style w:type="table" w:customStyle="1" w:styleId="Tabellrutenett2">
    <w:name w:val="Tabellrutenett2"/>
    <w:basedOn w:val="Vanligtabell"/>
    <w:next w:val="Tabellrutenett"/>
    <w:uiPriority w:val="59"/>
    <w:rsid w:val="0039390E"/>
    <w:rPr>
      <w:rFonts w:eastAsia="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esume">
    <w:name w:val="Resume"/>
    <w:basedOn w:val="Normal"/>
    <w:uiPriority w:val="4"/>
    <w:rsid w:val="009F592E"/>
    <w:pPr>
      <w:pBdr>
        <w:bottom w:val="single" w:sz="2" w:space="8" w:color="auto"/>
      </w:pBdr>
      <w:spacing w:before="240"/>
      <w:ind w:left="-709"/>
    </w:pPr>
    <w:rPr>
      <w:b/>
      <w:caps/>
    </w:rPr>
  </w:style>
  <w:style w:type="paragraph" w:customStyle="1" w:styleId="StyleSammendragLeft-125cm">
    <w:name w:val="Style Sammendrag + Left:  -125 cm"/>
    <w:basedOn w:val="Sammendrag"/>
    <w:uiPriority w:val="4"/>
    <w:rsid w:val="00727744"/>
    <w:pPr>
      <w:pBdr>
        <w:top w:val="single" w:sz="2" w:space="1" w:color="auto"/>
      </w:pBdr>
    </w:pPr>
    <w:rPr>
      <w:rFonts w:eastAsia="Times New Roman" w:cs="Times New Roman"/>
      <w:szCs w:val="20"/>
    </w:rPr>
  </w:style>
  <w:style w:type="paragraph" w:customStyle="1" w:styleId="DocumentTitle">
    <w:name w:val="DocumentTitle"/>
    <w:basedOn w:val="Normal"/>
    <w:uiPriority w:val="4"/>
    <w:rsid w:val="00A30202"/>
    <w:pPr>
      <w:tabs>
        <w:tab w:val="right" w:pos="8931"/>
      </w:tabs>
      <w:spacing w:before="480" w:after="160"/>
      <w:ind w:left="-709"/>
    </w:pPr>
    <w:rPr>
      <w:rFonts w:cs="Arial"/>
      <w:b/>
      <w:caps/>
      <w:sz w:val="28"/>
      <w:szCs w:val="28"/>
    </w:rPr>
  </w:style>
  <w:style w:type="paragraph" w:customStyle="1" w:styleId="Revisions">
    <w:name w:val="Revisions"/>
    <w:basedOn w:val="Normal"/>
    <w:uiPriority w:val="4"/>
    <w:rsid w:val="00AB3BEC"/>
    <w:pPr>
      <w:spacing w:after="0"/>
    </w:pPr>
    <w:rPr>
      <w:rFonts w:eastAsia="Times New Roman" w:cs="Times New Roman"/>
      <w:bCs/>
      <w:sz w:val="14"/>
      <w:szCs w:val="26"/>
    </w:rPr>
  </w:style>
  <w:style w:type="paragraph" w:customStyle="1" w:styleId="RevisionsCaps">
    <w:name w:val="RevisionsCaps"/>
    <w:basedOn w:val="Revisions"/>
    <w:uiPriority w:val="4"/>
    <w:rsid w:val="00C60DEA"/>
    <w:rPr>
      <w:caps/>
      <w:szCs w:val="14"/>
    </w:rPr>
  </w:style>
  <w:style w:type="paragraph" w:customStyle="1" w:styleId="TabelltekstLabels">
    <w:name w:val="TabelltekstLabels"/>
    <w:basedOn w:val="Tabelltekst"/>
    <w:uiPriority w:val="4"/>
    <w:rsid w:val="002609FF"/>
    <w:rPr>
      <w:sz w:val="16"/>
    </w:rPr>
  </w:style>
  <w:style w:type="paragraph" w:customStyle="1" w:styleId="TabeltekstBold">
    <w:name w:val="TabeltekstBold"/>
    <w:basedOn w:val="Tabelltekst"/>
    <w:uiPriority w:val="4"/>
    <w:rsid w:val="00CC6D86"/>
    <w:rPr>
      <w:b/>
    </w:rPr>
  </w:style>
  <w:style w:type="character" w:styleId="Plassholdertekst">
    <w:name w:val="Placeholder Text"/>
    <w:basedOn w:val="Standardskriftforavsnitt"/>
    <w:uiPriority w:val="99"/>
    <w:semiHidden/>
    <w:rsid w:val="006B7856"/>
    <w:rPr>
      <w:rFonts w:ascii="Aptos" w:hAnsi="Aptos"/>
      <w:color w:val="808080"/>
      <w:lang w:val="nb-NO"/>
    </w:rPr>
  </w:style>
  <w:style w:type="numbering" w:styleId="111111">
    <w:name w:val="Outline List 2"/>
    <w:basedOn w:val="Ingenliste"/>
    <w:semiHidden/>
    <w:unhideWhenUsed/>
    <w:rsid w:val="009F058D"/>
    <w:pPr>
      <w:numPr>
        <w:numId w:val="5"/>
      </w:numPr>
    </w:pPr>
  </w:style>
  <w:style w:type="numbering" w:styleId="1ai">
    <w:name w:val="Outline List 1"/>
    <w:basedOn w:val="Ingenliste"/>
    <w:semiHidden/>
    <w:unhideWhenUsed/>
    <w:rsid w:val="009F058D"/>
    <w:pPr>
      <w:numPr>
        <w:numId w:val="6"/>
      </w:numPr>
    </w:pPr>
  </w:style>
  <w:style w:type="character" w:customStyle="1" w:styleId="Overskrift5Tegn">
    <w:name w:val="Overskrift 5 Tegn"/>
    <w:basedOn w:val="Standardskriftforavsnitt"/>
    <w:link w:val="Overskrift5"/>
    <w:uiPriority w:val="9"/>
    <w:rsid w:val="00E70DA4"/>
    <w:rPr>
      <w:rFonts w:ascii="Aptos" w:hAnsi="Aptos"/>
      <w:b/>
      <w:bCs/>
      <w:i/>
      <w:iCs/>
      <w:sz w:val="26"/>
      <w:szCs w:val="26"/>
    </w:rPr>
  </w:style>
  <w:style w:type="character" w:customStyle="1" w:styleId="Overskrift6Tegn">
    <w:name w:val="Overskrift 6 Tegn"/>
    <w:basedOn w:val="Standardskriftforavsnitt"/>
    <w:link w:val="Overskrift6"/>
    <w:uiPriority w:val="9"/>
    <w:rsid w:val="00E70DA4"/>
    <w:rPr>
      <w:rFonts w:ascii="Aptos" w:hAnsi="Aptos"/>
      <w:b/>
      <w:bCs/>
      <w:sz w:val="22"/>
      <w:szCs w:val="22"/>
    </w:rPr>
  </w:style>
  <w:style w:type="character" w:customStyle="1" w:styleId="Overskrift7Tegn">
    <w:name w:val="Overskrift 7 Tegn"/>
    <w:basedOn w:val="Standardskriftforavsnitt"/>
    <w:link w:val="Overskrift7"/>
    <w:uiPriority w:val="9"/>
    <w:rsid w:val="00E70DA4"/>
    <w:rPr>
      <w:rFonts w:ascii="Aptos" w:hAnsi="Aptos"/>
      <w:szCs w:val="24"/>
    </w:rPr>
  </w:style>
  <w:style w:type="character" w:customStyle="1" w:styleId="Overskrift8Tegn">
    <w:name w:val="Overskrift 8 Tegn"/>
    <w:basedOn w:val="Standardskriftforavsnitt"/>
    <w:link w:val="Overskrift8"/>
    <w:uiPriority w:val="9"/>
    <w:rsid w:val="00E70DA4"/>
    <w:rPr>
      <w:rFonts w:ascii="Aptos" w:hAnsi="Aptos"/>
      <w:i/>
      <w:iCs/>
      <w:szCs w:val="24"/>
    </w:rPr>
  </w:style>
  <w:style w:type="character" w:customStyle="1" w:styleId="Overskrift9Tegn">
    <w:name w:val="Overskrift 9 Tegn"/>
    <w:basedOn w:val="Standardskriftforavsnitt"/>
    <w:link w:val="Overskrift9"/>
    <w:uiPriority w:val="9"/>
    <w:rsid w:val="00E70DA4"/>
    <w:rPr>
      <w:rFonts w:ascii="Aptos" w:hAnsi="Aptos" w:cs="Arial"/>
      <w:sz w:val="22"/>
      <w:szCs w:val="22"/>
    </w:rPr>
  </w:style>
  <w:style w:type="numbering" w:styleId="Artikkelavsnitt">
    <w:name w:val="Outline List 3"/>
    <w:basedOn w:val="Ingenliste"/>
    <w:semiHidden/>
    <w:unhideWhenUsed/>
    <w:rsid w:val="009F058D"/>
    <w:pPr>
      <w:numPr>
        <w:numId w:val="7"/>
      </w:numPr>
    </w:pPr>
  </w:style>
  <w:style w:type="paragraph" w:styleId="Bibliografi">
    <w:name w:val="Bibliography"/>
    <w:basedOn w:val="Normal"/>
    <w:next w:val="Normal"/>
    <w:uiPriority w:val="37"/>
    <w:semiHidden/>
    <w:unhideWhenUsed/>
    <w:rsid w:val="009F058D"/>
  </w:style>
  <w:style w:type="paragraph" w:styleId="Blokktekst">
    <w:name w:val="Block Text"/>
    <w:basedOn w:val="Normal"/>
    <w:uiPriority w:val="4"/>
    <w:semiHidden/>
    <w:unhideWhenUsed/>
    <w:rsid w:val="009F058D"/>
    <w:pPr>
      <w:pBdr>
        <w:top w:val="single" w:sz="2" w:space="10" w:color="8EB1CA" w:themeColor="accent1"/>
        <w:left w:val="single" w:sz="2" w:space="10" w:color="8EB1CA" w:themeColor="accent1"/>
        <w:bottom w:val="single" w:sz="2" w:space="10" w:color="8EB1CA" w:themeColor="accent1"/>
        <w:right w:val="single" w:sz="2" w:space="10" w:color="8EB1CA" w:themeColor="accent1"/>
      </w:pBdr>
      <w:ind w:left="1152" w:right="1152"/>
    </w:pPr>
    <w:rPr>
      <w:rFonts w:eastAsiaTheme="minorEastAsia"/>
      <w:i/>
      <w:iCs/>
      <w:color w:val="8EB1CA" w:themeColor="accent1"/>
    </w:rPr>
  </w:style>
  <w:style w:type="paragraph" w:styleId="Brdtekst">
    <w:name w:val="Body Text"/>
    <w:basedOn w:val="Normal"/>
    <w:link w:val="BrdtekstTegn"/>
    <w:uiPriority w:val="1"/>
    <w:qFormat/>
    <w:rsid w:val="00967210"/>
    <w:pPr>
      <w:spacing w:before="20" w:line="264" w:lineRule="auto"/>
    </w:pPr>
  </w:style>
  <w:style w:type="character" w:customStyle="1" w:styleId="BrdtekstTegn">
    <w:name w:val="Brødtekst Tegn"/>
    <w:basedOn w:val="Standardskriftforavsnitt"/>
    <w:link w:val="Brdtekst"/>
    <w:uiPriority w:val="1"/>
    <w:rsid w:val="00E70DA4"/>
    <w:rPr>
      <w:rFonts w:ascii="Aptos" w:eastAsiaTheme="minorHAnsi" w:hAnsi="Aptos" w:cstheme="minorBidi"/>
      <w:sz w:val="22"/>
      <w:szCs w:val="22"/>
      <w:lang w:val="nb-NO"/>
    </w:rPr>
  </w:style>
  <w:style w:type="paragraph" w:styleId="Brdtekst2">
    <w:name w:val="Body Text 2"/>
    <w:basedOn w:val="Normal"/>
    <w:link w:val="Brdtekst2Tegn"/>
    <w:uiPriority w:val="4"/>
    <w:semiHidden/>
    <w:unhideWhenUsed/>
    <w:rsid w:val="009F058D"/>
    <w:pPr>
      <w:spacing w:line="480" w:lineRule="auto"/>
    </w:pPr>
  </w:style>
  <w:style w:type="character" w:customStyle="1" w:styleId="Brdtekst2Tegn">
    <w:name w:val="Brødtekst 2 Tegn"/>
    <w:basedOn w:val="Standardskriftforavsnitt"/>
    <w:link w:val="Brdtekst2"/>
    <w:uiPriority w:val="4"/>
    <w:semiHidden/>
    <w:rsid w:val="00E70DA4"/>
    <w:rPr>
      <w:rFonts w:ascii="Aptos" w:eastAsiaTheme="minorHAnsi" w:hAnsi="Aptos" w:cstheme="minorBidi"/>
      <w:sz w:val="22"/>
      <w:szCs w:val="22"/>
      <w:lang w:val="nb-NO"/>
    </w:rPr>
  </w:style>
  <w:style w:type="paragraph" w:styleId="Brdtekst3">
    <w:name w:val="Body Text 3"/>
    <w:basedOn w:val="Normal"/>
    <w:link w:val="Brdtekst3Tegn"/>
    <w:uiPriority w:val="4"/>
    <w:semiHidden/>
    <w:unhideWhenUsed/>
    <w:rsid w:val="009F058D"/>
    <w:rPr>
      <w:sz w:val="16"/>
      <w:szCs w:val="16"/>
    </w:rPr>
  </w:style>
  <w:style w:type="character" w:customStyle="1" w:styleId="Brdtekst3Tegn">
    <w:name w:val="Brødtekst 3 Tegn"/>
    <w:basedOn w:val="Standardskriftforavsnitt"/>
    <w:link w:val="Brdtekst3"/>
    <w:uiPriority w:val="4"/>
    <w:semiHidden/>
    <w:rsid w:val="00E70DA4"/>
    <w:rPr>
      <w:rFonts w:ascii="Aptos" w:eastAsiaTheme="minorHAnsi" w:hAnsi="Aptos" w:cstheme="minorBidi"/>
      <w:sz w:val="16"/>
      <w:szCs w:val="16"/>
      <w:lang w:val="nb-NO"/>
    </w:rPr>
  </w:style>
  <w:style w:type="paragraph" w:styleId="Brdtekst-frsteinnrykk">
    <w:name w:val="Body Text First Indent"/>
    <w:basedOn w:val="Brdtekst"/>
    <w:link w:val="Brdtekst-frsteinnrykkTegn"/>
    <w:uiPriority w:val="4"/>
    <w:semiHidden/>
    <w:unhideWhenUsed/>
    <w:rsid w:val="009F058D"/>
    <w:pPr>
      <w:ind w:firstLine="360"/>
    </w:pPr>
  </w:style>
  <w:style w:type="character" w:customStyle="1" w:styleId="Brdtekst-frsteinnrykkTegn">
    <w:name w:val="Brødtekst - første innrykk Tegn"/>
    <w:basedOn w:val="BrdtekstTegn"/>
    <w:link w:val="Brdtekst-frsteinnrykk"/>
    <w:uiPriority w:val="4"/>
    <w:semiHidden/>
    <w:rsid w:val="00E70DA4"/>
    <w:rPr>
      <w:rFonts w:ascii="Aptos" w:eastAsiaTheme="minorHAnsi" w:hAnsi="Aptos" w:cstheme="minorBidi"/>
      <w:sz w:val="22"/>
      <w:szCs w:val="22"/>
      <w:lang w:val="nb-NO"/>
    </w:rPr>
  </w:style>
  <w:style w:type="paragraph" w:styleId="Brdtekstinnrykk">
    <w:name w:val="Body Text Indent"/>
    <w:basedOn w:val="Normal"/>
    <w:link w:val="BrdtekstinnrykkTegn"/>
    <w:uiPriority w:val="4"/>
    <w:semiHidden/>
    <w:unhideWhenUsed/>
    <w:rsid w:val="009F058D"/>
    <w:pPr>
      <w:ind w:left="283"/>
    </w:pPr>
  </w:style>
  <w:style w:type="character" w:customStyle="1" w:styleId="BrdtekstinnrykkTegn">
    <w:name w:val="Brødtekstinnrykk Tegn"/>
    <w:basedOn w:val="Standardskriftforavsnitt"/>
    <w:link w:val="Brdtekstinnrykk"/>
    <w:uiPriority w:val="4"/>
    <w:semiHidden/>
    <w:rsid w:val="00E70DA4"/>
    <w:rPr>
      <w:rFonts w:ascii="Aptos" w:eastAsiaTheme="minorHAnsi" w:hAnsi="Aptos" w:cstheme="minorBidi"/>
      <w:sz w:val="22"/>
      <w:szCs w:val="22"/>
      <w:lang w:val="nb-NO"/>
    </w:rPr>
  </w:style>
  <w:style w:type="paragraph" w:styleId="Brdtekst-frsteinnrykk2">
    <w:name w:val="Body Text First Indent 2"/>
    <w:basedOn w:val="Brdtekstinnrykk"/>
    <w:link w:val="Brdtekst-frsteinnrykk2Tegn"/>
    <w:uiPriority w:val="4"/>
    <w:semiHidden/>
    <w:unhideWhenUsed/>
    <w:rsid w:val="009F058D"/>
    <w:pPr>
      <w:ind w:left="360" w:firstLine="360"/>
    </w:pPr>
  </w:style>
  <w:style w:type="character" w:customStyle="1" w:styleId="Brdtekst-frsteinnrykk2Tegn">
    <w:name w:val="Brødtekst - første innrykk 2 Tegn"/>
    <w:basedOn w:val="BrdtekstinnrykkTegn"/>
    <w:link w:val="Brdtekst-frsteinnrykk2"/>
    <w:uiPriority w:val="4"/>
    <w:semiHidden/>
    <w:rsid w:val="00E70DA4"/>
    <w:rPr>
      <w:rFonts w:ascii="Aptos" w:eastAsiaTheme="minorHAnsi" w:hAnsi="Aptos" w:cstheme="minorBidi"/>
      <w:sz w:val="22"/>
      <w:szCs w:val="22"/>
      <w:lang w:val="nb-NO"/>
    </w:rPr>
  </w:style>
  <w:style w:type="paragraph" w:styleId="Brdtekstinnrykk2">
    <w:name w:val="Body Text Indent 2"/>
    <w:basedOn w:val="Normal"/>
    <w:link w:val="Brdtekstinnrykk2Tegn"/>
    <w:uiPriority w:val="4"/>
    <w:semiHidden/>
    <w:unhideWhenUsed/>
    <w:rsid w:val="009F058D"/>
    <w:pPr>
      <w:spacing w:line="480" w:lineRule="auto"/>
      <w:ind w:left="283"/>
    </w:pPr>
  </w:style>
  <w:style w:type="character" w:customStyle="1" w:styleId="Brdtekstinnrykk2Tegn">
    <w:name w:val="Brødtekstinnrykk 2 Tegn"/>
    <w:basedOn w:val="Standardskriftforavsnitt"/>
    <w:link w:val="Brdtekstinnrykk2"/>
    <w:uiPriority w:val="4"/>
    <w:semiHidden/>
    <w:rsid w:val="00E70DA4"/>
    <w:rPr>
      <w:rFonts w:ascii="Aptos" w:eastAsiaTheme="minorHAnsi" w:hAnsi="Aptos" w:cstheme="minorBidi"/>
      <w:sz w:val="22"/>
      <w:szCs w:val="22"/>
      <w:lang w:val="nb-NO"/>
    </w:rPr>
  </w:style>
  <w:style w:type="paragraph" w:styleId="Brdtekstinnrykk3">
    <w:name w:val="Body Text Indent 3"/>
    <w:basedOn w:val="Normal"/>
    <w:link w:val="Brdtekstinnrykk3Tegn"/>
    <w:uiPriority w:val="4"/>
    <w:semiHidden/>
    <w:unhideWhenUsed/>
    <w:rsid w:val="009F058D"/>
    <w:pPr>
      <w:ind w:left="283"/>
    </w:pPr>
    <w:rPr>
      <w:sz w:val="16"/>
      <w:szCs w:val="16"/>
    </w:rPr>
  </w:style>
  <w:style w:type="character" w:customStyle="1" w:styleId="Brdtekstinnrykk3Tegn">
    <w:name w:val="Brødtekstinnrykk 3 Tegn"/>
    <w:basedOn w:val="Standardskriftforavsnitt"/>
    <w:link w:val="Brdtekstinnrykk3"/>
    <w:uiPriority w:val="4"/>
    <w:semiHidden/>
    <w:rsid w:val="00E70DA4"/>
    <w:rPr>
      <w:rFonts w:ascii="Aptos" w:eastAsiaTheme="minorHAnsi" w:hAnsi="Aptos" w:cstheme="minorBidi"/>
      <w:sz w:val="16"/>
      <w:szCs w:val="16"/>
      <w:lang w:val="nb-NO"/>
    </w:rPr>
  </w:style>
  <w:style w:type="character" w:styleId="Boktittel">
    <w:name w:val="Book Title"/>
    <w:basedOn w:val="Standardskriftforavsnitt"/>
    <w:uiPriority w:val="33"/>
    <w:rsid w:val="009F058D"/>
    <w:rPr>
      <w:rFonts w:ascii="Aptos" w:hAnsi="Aptos"/>
      <w:b/>
      <w:bCs/>
      <w:i/>
      <w:iCs/>
      <w:spacing w:val="5"/>
      <w:lang w:val="nb-NO"/>
    </w:rPr>
  </w:style>
  <w:style w:type="paragraph" w:styleId="Bildetekst">
    <w:name w:val="caption"/>
    <w:basedOn w:val="Normal"/>
    <w:next w:val="Normal"/>
    <w:link w:val="BildetekstTegn"/>
    <w:uiPriority w:val="2"/>
    <w:rsid w:val="00967210"/>
    <w:pPr>
      <w:spacing w:before="60" w:after="60" w:line="264" w:lineRule="auto"/>
    </w:pPr>
    <w:rPr>
      <w:rFonts w:eastAsia="Times New Roman" w:cs="Times New Roman"/>
      <w:bCs/>
      <w:i/>
      <w:sz w:val="20"/>
      <w:szCs w:val="18"/>
    </w:rPr>
  </w:style>
  <w:style w:type="paragraph" w:styleId="Hilsen">
    <w:name w:val="Closing"/>
    <w:basedOn w:val="Normal"/>
    <w:link w:val="HilsenTegn"/>
    <w:uiPriority w:val="4"/>
    <w:semiHidden/>
    <w:unhideWhenUsed/>
    <w:rsid w:val="009F058D"/>
    <w:pPr>
      <w:spacing w:after="0"/>
      <w:ind w:left="4252"/>
    </w:pPr>
  </w:style>
  <w:style w:type="character" w:customStyle="1" w:styleId="HilsenTegn">
    <w:name w:val="Hilsen Tegn"/>
    <w:basedOn w:val="Standardskriftforavsnitt"/>
    <w:link w:val="Hilsen"/>
    <w:uiPriority w:val="4"/>
    <w:semiHidden/>
    <w:rsid w:val="00E70DA4"/>
    <w:rPr>
      <w:rFonts w:ascii="Aptos" w:eastAsiaTheme="minorHAnsi" w:hAnsi="Aptos" w:cstheme="minorBidi"/>
      <w:sz w:val="22"/>
      <w:szCs w:val="22"/>
      <w:lang w:val="nb-NO"/>
    </w:rPr>
  </w:style>
  <w:style w:type="table" w:styleId="Fargeriktrutenett">
    <w:name w:val="Colorful Grid"/>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D2D2D2" w:themeFill="text1" w:themeFillTint="33"/>
    </w:tcPr>
    <w:tblStylePr w:type="firstRow">
      <w:rPr>
        <w:b/>
        <w:bCs/>
      </w:rPr>
      <w:tblPr/>
      <w:tcPr>
        <w:shd w:val="clear" w:color="auto" w:fill="A5A5A5" w:themeFill="text1" w:themeFillTint="66"/>
      </w:tcPr>
    </w:tblStylePr>
    <w:tblStylePr w:type="lastRow">
      <w:rPr>
        <w:b/>
        <w:bCs/>
        <w:color w:val="1E1E1E" w:themeColor="text1"/>
      </w:rPr>
      <w:tblPr/>
      <w:tcPr>
        <w:shd w:val="clear" w:color="auto" w:fill="A5A5A5" w:themeFill="text1" w:themeFillTint="66"/>
      </w:tcPr>
    </w:tblStylePr>
    <w:tblStylePr w:type="firstCol">
      <w:rPr>
        <w:color w:val="FFFFFF" w:themeColor="background1"/>
      </w:rPr>
      <w:tblPr/>
      <w:tcPr>
        <w:shd w:val="clear" w:color="auto" w:fill="161616" w:themeFill="text1" w:themeFillShade="BF"/>
      </w:tcPr>
    </w:tblStylePr>
    <w:tblStylePr w:type="lastCol">
      <w:rPr>
        <w:color w:val="FFFFFF" w:themeColor="background1"/>
      </w:rPr>
      <w:tblPr/>
      <w:tcPr>
        <w:shd w:val="clear" w:color="auto" w:fill="161616" w:themeFill="text1" w:themeFillShade="BF"/>
      </w:tcPr>
    </w:tblStylePr>
    <w:tblStylePr w:type="band1Vert">
      <w:tblPr/>
      <w:tcPr>
        <w:shd w:val="clear" w:color="auto" w:fill="8E8E8E" w:themeFill="text1" w:themeFillTint="7F"/>
      </w:tcPr>
    </w:tblStylePr>
    <w:tblStylePr w:type="band1Horz">
      <w:tblPr/>
      <w:tcPr>
        <w:shd w:val="clear" w:color="auto" w:fill="8E8E8E" w:themeFill="text1" w:themeFillTint="7F"/>
      </w:tcPr>
    </w:tblStylePr>
  </w:style>
  <w:style w:type="table" w:styleId="Fargeriktrutenettuthevingsfarge1">
    <w:name w:val="Colorful Grid Accent 1"/>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E8EFF4" w:themeFill="accent1" w:themeFillTint="33"/>
    </w:tcPr>
    <w:tblStylePr w:type="firstRow">
      <w:rPr>
        <w:b/>
        <w:bCs/>
      </w:rPr>
      <w:tblPr/>
      <w:tcPr>
        <w:shd w:val="clear" w:color="auto" w:fill="D1DFE9" w:themeFill="accent1" w:themeFillTint="66"/>
      </w:tcPr>
    </w:tblStylePr>
    <w:tblStylePr w:type="lastRow">
      <w:rPr>
        <w:b/>
        <w:bCs/>
        <w:color w:val="1E1E1E" w:themeColor="text1"/>
      </w:rPr>
      <w:tblPr/>
      <w:tcPr>
        <w:shd w:val="clear" w:color="auto" w:fill="D1DFE9" w:themeFill="accent1" w:themeFillTint="66"/>
      </w:tcPr>
    </w:tblStylePr>
    <w:tblStylePr w:type="firstCol">
      <w:rPr>
        <w:color w:val="FFFFFF" w:themeColor="background1"/>
      </w:rPr>
      <w:tblPr/>
      <w:tcPr>
        <w:shd w:val="clear" w:color="auto" w:fill="5388AE" w:themeFill="accent1" w:themeFillShade="BF"/>
      </w:tcPr>
    </w:tblStylePr>
    <w:tblStylePr w:type="lastCol">
      <w:rPr>
        <w:color w:val="FFFFFF" w:themeColor="background1"/>
      </w:rPr>
      <w:tblPr/>
      <w:tcPr>
        <w:shd w:val="clear" w:color="auto" w:fill="5388AE" w:themeFill="accent1" w:themeFillShade="BF"/>
      </w:tcPr>
    </w:tblStylePr>
    <w:tblStylePr w:type="band1Vert">
      <w:tblPr/>
      <w:tcPr>
        <w:shd w:val="clear" w:color="auto" w:fill="C6D7E4" w:themeFill="accent1" w:themeFillTint="7F"/>
      </w:tcPr>
    </w:tblStylePr>
    <w:tblStylePr w:type="band1Horz">
      <w:tblPr/>
      <w:tcPr>
        <w:shd w:val="clear" w:color="auto" w:fill="C6D7E4" w:themeFill="accent1" w:themeFillTint="7F"/>
      </w:tcPr>
    </w:tblStylePr>
  </w:style>
  <w:style w:type="table" w:styleId="Fargeriktrutenettuthevingsfarge2">
    <w:name w:val="Colorful Grid Accent 2"/>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E5F0E7" w:themeFill="accent2" w:themeFillTint="33"/>
    </w:tcPr>
    <w:tblStylePr w:type="firstRow">
      <w:rPr>
        <w:b/>
        <w:bCs/>
      </w:rPr>
      <w:tblPr/>
      <w:tcPr>
        <w:shd w:val="clear" w:color="auto" w:fill="CCE1CF" w:themeFill="accent2" w:themeFillTint="66"/>
      </w:tcPr>
    </w:tblStylePr>
    <w:tblStylePr w:type="lastRow">
      <w:rPr>
        <w:b/>
        <w:bCs/>
        <w:color w:val="1E1E1E" w:themeColor="text1"/>
      </w:rPr>
      <w:tblPr/>
      <w:tcPr>
        <w:shd w:val="clear" w:color="auto" w:fill="CCE1CF" w:themeFill="accent2" w:themeFillTint="66"/>
      </w:tcPr>
    </w:tblStylePr>
    <w:tblStylePr w:type="firstCol">
      <w:rPr>
        <w:color w:val="FFFFFF" w:themeColor="background1"/>
      </w:rPr>
      <w:tblPr/>
      <w:tcPr>
        <w:shd w:val="clear" w:color="auto" w:fill="56925E" w:themeFill="accent2" w:themeFillShade="BF"/>
      </w:tcPr>
    </w:tblStylePr>
    <w:tblStylePr w:type="lastCol">
      <w:rPr>
        <w:color w:val="FFFFFF" w:themeColor="background1"/>
      </w:rPr>
      <w:tblPr/>
      <w:tcPr>
        <w:shd w:val="clear" w:color="auto" w:fill="56925E" w:themeFill="accent2" w:themeFillShade="BF"/>
      </w:tcPr>
    </w:tblStylePr>
    <w:tblStylePr w:type="band1Vert">
      <w:tblPr/>
      <w:tcPr>
        <w:shd w:val="clear" w:color="auto" w:fill="C0DAC4" w:themeFill="accent2" w:themeFillTint="7F"/>
      </w:tcPr>
    </w:tblStylePr>
    <w:tblStylePr w:type="band1Horz">
      <w:tblPr/>
      <w:tcPr>
        <w:shd w:val="clear" w:color="auto" w:fill="C0DAC4" w:themeFill="accent2" w:themeFillTint="7F"/>
      </w:tcPr>
    </w:tblStylePr>
  </w:style>
  <w:style w:type="table" w:styleId="Fargeriktrutenettuthevingsfarge3">
    <w:name w:val="Colorful Grid Accent 3"/>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F3D9D1" w:themeFill="accent3" w:themeFillTint="33"/>
    </w:tcPr>
    <w:tblStylePr w:type="firstRow">
      <w:rPr>
        <w:b/>
        <w:bCs/>
      </w:rPr>
      <w:tblPr/>
      <w:tcPr>
        <w:shd w:val="clear" w:color="auto" w:fill="E7B4A4" w:themeFill="accent3" w:themeFillTint="66"/>
      </w:tcPr>
    </w:tblStylePr>
    <w:tblStylePr w:type="lastRow">
      <w:rPr>
        <w:b/>
        <w:bCs/>
        <w:color w:val="1E1E1E" w:themeColor="text1"/>
      </w:rPr>
      <w:tblPr/>
      <w:tcPr>
        <w:shd w:val="clear" w:color="auto" w:fill="E7B4A4" w:themeFill="accent3" w:themeFillTint="66"/>
      </w:tcPr>
    </w:tblStylePr>
    <w:tblStylePr w:type="firstCol">
      <w:rPr>
        <w:color w:val="FFFFFF" w:themeColor="background1"/>
      </w:rPr>
      <w:tblPr/>
      <w:tcPr>
        <w:shd w:val="clear" w:color="auto" w:fill="843A23" w:themeFill="accent3" w:themeFillShade="BF"/>
      </w:tcPr>
    </w:tblStylePr>
    <w:tblStylePr w:type="lastCol">
      <w:rPr>
        <w:color w:val="FFFFFF" w:themeColor="background1"/>
      </w:rPr>
      <w:tblPr/>
      <w:tcPr>
        <w:shd w:val="clear" w:color="auto" w:fill="843A23" w:themeFill="accent3" w:themeFillShade="BF"/>
      </w:tcPr>
    </w:tblStylePr>
    <w:tblStylePr w:type="band1Vert">
      <w:tblPr/>
      <w:tcPr>
        <w:shd w:val="clear" w:color="auto" w:fill="E1A28E" w:themeFill="accent3" w:themeFillTint="7F"/>
      </w:tcPr>
    </w:tblStylePr>
    <w:tblStylePr w:type="band1Horz">
      <w:tblPr/>
      <w:tcPr>
        <w:shd w:val="clear" w:color="auto" w:fill="E1A28E" w:themeFill="accent3" w:themeFillTint="7F"/>
      </w:tcPr>
    </w:tblStylePr>
  </w:style>
  <w:style w:type="table" w:styleId="Fargeriktrutenettuthevingsfarge4">
    <w:name w:val="Colorful Grid Accent 4"/>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1E1E1E"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Fargeriktrutenettuthevingsfarge5">
    <w:name w:val="Colorful Grid Accent 5"/>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DFEEFE" w:themeFill="accent5" w:themeFillTint="33"/>
    </w:tcPr>
    <w:tblStylePr w:type="firstRow">
      <w:rPr>
        <w:b/>
        <w:bCs/>
      </w:rPr>
      <w:tblPr/>
      <w:tcPr>
        <w:shd w:val="clear" w:color="auto" w:fill="BFDEFD" w:themeFill="accent5" w:themeFillTint="66"/>
      </w:tcPr>
    </w:tblStylePr>
    <w:tblStylePr w:type="lastRow">
      <w:rPr>
        <w:b/>
        <w:bCs/>
        <w:color w:val="1E1E1E" w:themeColor="text1"/>
      </w:rPr>
      <w:tblPr/>
      <w:tcPr>
        <w:shd w:val="clear" w:color="auto" w:fill="BFDEFD" w:themeFill="accent5" w:themeFillTint="66"/>
      </w:tcPr>
    </w:tblStylePr>
    <w:tblStylePr w:type="firstCol">
      <w:rPr>
        <w:color w:val="FFFFFF" w:themeColor="background1"/>
      </w:rPr>
      <w:tblPr/>
      <w:tcPr>
        <w:shd w:val="clear" w:color="auto" w:fill="0B81F7" w:themeFill="accent5" w:themeFillShade="BF"/>
      </w:tcPr>
    </w:tblStylePr>
    <w:tblStylePr w:type="lastCol">
      <w:rPr>
        <w:color w:val="FFFFFF" w:themeColor="background1"/>
      </w:rPr>
      <w:tblPr/>
      <w:tcPr>
        <w:shd w:val="clear" w:color="auto" w:fill="0B81F7" w:themeFill="accent5" w:themeFillShade="BF"/>
      </w:tcPr>
    </w:tblStylePr>
    <w:tblStylePr w:type="band1Vert">
      <w:tblPr/>
      <w:tcPr>
        <w:shd w:val="clear" w:color="auto" w:fill="AFD5FC" w:themeFill="accent5" w:themeFillTint="7F"/>
      </w:tcPr>
    </w:tblStylePr>
    <w:tblStylePr w:type="band1Horz">
      <w:tblPr/>
      <w:tcPr>
        <w:shd w:val="clear" w:color="auto" w:fill="AFD5FC" w:themeFill="accent5" w:themeFillTint="7F"/>
      </w:tcPr>
    </w:tblStylePr>
  </w:style>
  <w:style w:type="table" w:styleId="Fargeriktrutenettuthevingsfarge6">
    <w:name w:val="Colorful Grid Accent 6"/>
    <w:basedOn w:val="Vanligtabell"/>
    <w:uiPriority w:val="73"/>
    <w:semiHidden/>
    <w:unhideWhenUsed/>
    <w:rsid w:val="009F058D"/>
    <w:rPr>
      <w:color w:val="1E1E1E" w:themeColor="text1"/>
    </w:rPr>
    <w:tblPr>
      <w:tblStyleRowBandSize w:val="1"/>
      <w:tblStyleColBandSize w:val="1"/>
      <w:tblBorders>
        <w:insideH w:val="single" w:sz="4" w:space="0" w:color="FFFFFF" w:themeColor="background1"/>
      </w:tblBorders>
    </w:tblPr>
    <w:tcPr>
      <w:shd w:val="clear" w:color="auto" w:fill="FCDFDF" w:themeFill="accent6" w:themeFillTint="33"/>
    </w:tcPr>
    <w:tblStylePr w:type="firstRow">
      <w:rPr>
        <w:b/>
        <w:bCs/>
      </w:rPr>
      <w:tblPr/>
      <w:tcPr>
        <w:shd w:val="clear" w:color="auto" w:fill="FAC0C0" w:themeFill="accent6" w:themeFillTint="66"/>
      </w:tcPr>
    </w:tblStylePr>
    <w:tblStylePr w:type="lastRow">
      <w:rPr>
        <w:b/>
        <w:bCs/>
        <w:color w:val="1E1E1E" w:themeColor="text1"/>
      </w:rPr>
      <w:tblPr/>
      <w:tcPr>
        <w:shd w:val="clear" w:color="auto" w:fill="FAC0C0" w:themeFill="accent6" w:themeFillTint="66"/>
      </w:tcPr>
    </w:tblStylePr>
    <w:tblStylePr w:type="firstCol">
      <w:rPr>
        <w:color w:val="FFFFFF" w:themeColor="background1"/>
      </w:rPr>
      <w:tblPr/>
      <w:tcPr>
        <w:shd w:val="clear" w:color="auto" w:fill="EE1313" w:themeFill="accent6" w:themeFillShade="BF"/>
      </w:tcPr>
    </w:tblStylePr>
    <w:tblStylePr w:type="lastCol">
      <w:rPr>
        <w:color w:val="FFFFFF" w:themeColor="background1"/>
      </w:rPr>
      <w:tblPr/>
      <w:tcPr>
        <w:shd w:val="clear" w:color="auto" w:fill="EE1313" w:themeFill="accent6" w:themeFillShade="BF"/>
      </w:tcPr>
    </w:tblStylePr>
    <w:tblStylePr w:type="band1Vert">
      <w:tblPr/>
      <w:tcPr>
        <w:shd w:val="clear" w:color="auto" w:fill="F9B1B1" w:themeFill="accent6" w:themeFillTint="7F"/>
      </w:tcPr>
    </w:tblStylePr>
    <w:tblStylePr w:type="band1Horz">
      <w:tblPr/>
      <w:tcPr>
        <w:shd w:val="clear" w:color="auto" w:fill="F9B1B1" w:themeFill="accent6" w:themeFillTint="7F"/>
      </w:tcPr>
    </w:tblStylePr>
  </w:style>
  <w:style w:type="table" w:styleId="Fargerikliste">
    <w:name w:val="Colorful List"/>
    <w:basedOn w:val="Vanligtabell"/>
    <w:uiPriority w:val="72"/>
    <w:semiHidden/>
    <w:unhideWhenUsed/>
    <w:rsid w:val="009F058D"/>
    <w:rPr>
      <w:color w:val="1E1E1E" w:themeColor="text1"/>
    </w:rPr>
    <w:tblPr>
      <w:tblStyleRowBandSize w:val="1"/>
      <w:tblStyleColBandSize w:val="1"/>
    </w:tblPr>
    <w:tcPr>
      <w:shd w:val="clear" w:color="auto" w:fill="E8E8E8" w:themeFill="text1" w:themeFillTint="19"/>
    </w:tcPr>
    <w:tblStylePr w:type="firstRow">
      <w:rPr>
        <w:b/>
        <w:bCs/>
        <w:color w:val="FFFFFF" w:themeColor="background1"/>
      </w:rPr>
      <w:tblPr/>
      <w:tcPr>
        <w:tcBorders>
          <w:bottom w:val="single" w:sz="12" w:space="0" w:color="FFFFFF" w:themeColor="background1"/>
        </w:tcBorders>
        <w:shd w:val="clear" w:color="auto" w:fill="5C9C65" w:themeFill="accent2" w:themeFillShade="CC"/>
      </w:tcPr>
    </w:tblStylePr>
    <w:tblStylePr w:type="lastRow">
      <w:rPr>
        <w:b/>
        <w:bCs/>
        <w:color w:val="5C9C65" w:themeColor="accent2"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7C7" w:themeFill="text1" w:themeFillTint="3F"/>
      </w:tcPr>
    </w:tblStylePr>
    <w:tblStylePr w:type="band1Horz">
      <w:tblPr/>
      <w:tcPr>
        <w:shd w:val="clear" w:color="auto" w:fill="D2D2D2" w:themeFill="text1" w:themeFillTint="33"/>
      </w:tcPr>
    </w:tblStylePr>
  </w:style>
  <w:style w:type="table" w:styleId="Fargeriklisteuthevingsfarge1">
    <w:name w:val="Colorful List Accent 1"/>
    <w:basedOn w:val="Vanligtabell"/>
    <w:uiPriority w:val="72"/>
    <w:semiHidden/>
    <w:unhideWhenUsed/>
    <w:rsid w:val="009F058D"/>
    <w:rPr>
      <w:color w:val="1E1E1E" w:themeColor="text1"/>
    </w:rPr>
    <w:tblPr>
      <w:tblStyleRowBandSize w:val="1"/>
      <w:tblStyleColBandSize w:val="1"/>
    </w:tblPr>
    <w:tcPr>
      <w:shd w:val="clear" w:color="auto" w:fill="F3F7F9" w:themeFill="accent1" w:themeFillTint="19"/>
    </w:tcPr>
    <w:tblStylePr w:type="firstRow">
      <w:rPr>
        <w:b/>
        <w:bCs/>
        <w:color w:val="FFFFFF" w:themeColor="background1"/>
      </w:rPr>
      <w:tblPr/>
      <w:tcPr>
        <w:tcBorders>
          <w:bottom w:val="single" w:sz="12" w:space="0" w:color="FFFFFF" w:themeColor="background1"/>
        </w:tcBorders>
        <w:shd w:val="clear" w:color="auto" w:fill="5C9C65" w:themeFill="accent2" w:themeFillShade="CC"/>
      </w:tcPr>
    </w:tblStylePr>
    <w:tblStylePr w:type="lastRow">
      <w:rPr>
        <w:b/>
        <w:bCs/>
        <w:color w:val="5C9C65" w:themeColor="accent2"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BF1" w:themeFill="accent1" w:themeFillTint="3F"/>
      </w:tcPr>
    </w:tblStylePr>
    <w:tblStylePr w:type="band1Horz">
      <w:tblPr/>
      <w:tcPr>
        <w:shd w:val="clear" w:color="auto" w:fill="E8EFF4" w:themeFill="accent1" w:themeFillTint="33"/>
      </w:tcPr>
    </w:tblStylePr>
  </w:style>
  <w:style w:type="table" w:styleId="Fargeriklisteuthevingsfarge2">
    <w:name w:val="Colorful List Accent 2"/>
    <w:basedOn w:val="Vanligtabell"/>
    <w:uiPriority w:val="72"/>
    <w:semiHidden/>
    <w:unhideWhenUsed/>
    <w:rsid w:val="009F058D"/>
    <w:rPr>
      <w:color w:val="1E1E1E" w:themeColor="text1"/>
    </w:rPr>
    <w:tblPr>
      <w:tblStyleRowBandSize w:val="1"/>
      <w:tblStyleColBandSize w:val="1"/>
    </w:tblPr>
    <w:tcPr>
      <w:shd w:val="clear" w:color="auto" w:fill="F2F7F3" w:themeFill="accent2" w:themeFillTint="19"/>
    </w:tcPr>
    <w:tblStylePr w:type="firstRow">
      <w:rPr>
        <w:b/>
        <w:bCs/>
        <w:color w:val="FFFFFF" w:themeColor="background1"/>
      </w:rPr>
      <w:tblPr/>
      <w:tcPr>
        <w:tcBorders>
          <w:bottom w:val="single" w:sz="12" w:space="0" w:color="FFFFFF" w:themeColor="background1"/>
        </w:tcBorders>
        <w:shd w:val="clear" w:color="auto" w:fill="5C9C65" w:themeFill="accent2" w:themeFillShade="CC"/>
      </w:tcPr>
    </w:tblStylePr>
    <w:tblStylePr w:type="lastRow">
      <w:rPr>
        <w:b/>
        <w:bCs/>
        <w:color w:val="5C9C65" w:themeColor="accent2"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CE1" w:themeFill="accent2" w:themeFillTint="3F"/>
      </w:tcPr>
    </w:tblStylePr>
    <w:tblStylePr w:type="band1Horz">
      <w:tblPr/>
      <w:tcPr>
        <w:shd w:val="clear" w:color="auto" w:fill="E5F0E7" w:themeFill="accent2" w:themeFillTint="33"/>
      </w:tcPr>
    </w:tblStylePr>
  </w:style>
  <w:style w:type="table" w:styleId="Fargeriklisteuthevingsfarge3">
    <w:name w:val="Colorful List Accent 3"/>
    <w:basedOn w:val="Vanligtabell"/>
    <w:uiPriority w:val="72"/>
    <w:semiHidden/>
    <w:unhideWhenUsed/>
    <w:rsid w:val="009F058D"/>
    <w:rPr>
      <w:color w:val="1E1E1E" w:themeColor="text1"/>
    </w:rPr>
    <w:tblPr>
      <w:tblStyleRowBandSize w:val="1"/>
      <w:tblStyleColBandSize w:val="1"/>
    </w:tblPr>
    <w:tcPr>
      <w:shd w:val="clear" w:color="auto" w:fill="F9ECE8"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D1C7" w:themeFill="accent3" w:themeFillTint="3F"/>
      </w:tcPr>
    </w:tblStylePr>
    <w:tblStylePr w:type="band1Horz">
      <w:tblPr/>
      <w:tcPr>
        <w:shd w:val="clear" w:color="auto" w:fill="F3D9D1" w:themeFill="accent3" w:themeFillTint="33"/>
      </w:tcPr>
    </w:tblStylePr>
  </w:style>
  <w:style w:type="table" w:styleId="Fargeriklisteuthevingsfarge4">
    <w:name w:val="Colorful List Accent 4"/>
    <w:basedOn w:val="Vanligtabell"/>
    <w:uiPriority w:val="72"/>
    <w:semiHidden/>
    <w:unhideWhenUsed/>
    <w:rsid w:val="009F058D"/>
    <w:rPr>
      <w:color w:val="1E1E1E"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D3E25" w:themeFill="accent3" w:themeFillShade="CC"/>
      </w:tcPr>
    </w:tblStylePr>
    <w:tblStylePr w:type="lastRow">
      <w:rPr>
        <w:b/>
        <w:bCs/>
        <w:color w:val="8D3E25" w:themeColor="accent3"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Fargeriklisteuthevingsfarge5">
    <w:name w:val="Colorful List Accent 5"/>
    <w:basedOn w:val="Vanligtabell"/>
    <w:uiPriority w:val="72"/>
    <w:semiHidden/>
    <w:unhideWhenUsed/>
    <w:rsid w:val="009F058D"/>
    <w:rPr>
      <w:color w:val="1E1E1E" w:themeColor="text1"/>
    </w:rPr>
    <w:tblPr>
      <w:tblStyleRowBandSize w:val="1"/>
      <w:tblStyleColBandSize w:val="1"/>
    </w:tblPr>
    <w:tcPr>
      <w:shd w:val="clear" w:color="auto" w:fill="EFF6FE" w:themeFill="accent5" w:themeFillTint="19"/>
    </w:tcPr>
    <w:tblStylePr w:type="firstRow">
      <w:rPr>
        <w:b/>
        <w:bCs/>
        <w:color w:val="FFFFFF" w:themeColor="background1"/>
      </w:rPr>
      <w:tblPr/>
      <w:tcPr>
        <w:tcBorders>
          <w:bottom w:val="single" w:sz="12" w:space="0" w:color="FFFFFF" w:themeColor="background1"/>
        </w:tcBorders>
        <w:shd w:val="clear" w:color="auto" w:fill="EF2323" w:themeFill="accent6" w:themeFillShade="CC"/>
      </w:tcPr>
    </w:tblStylePr>
    <w:tblStylePr w:type="lastRow">
      <w:rPr>
        <w:b/>
        <w:bCs/>
        <w:color w:val="EF2323" w:themeColor="accent6"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AFD" w:themeFill="accent5" w:themeFillTint="3F"/>
      </w:tcPr>
    </w:tblStylePr>
    <w:tblStylePr w:type="band1Horz">
      <w:tblPr/>
      <w:tcPr>
        <w:shd w:val="clear" w:color="auto" w:fill="DFEEFE" w:themeFill="accent5" w:themeFillTint="33"/>
      </w:tcPr>
    </w:tblStylePr>
  </w:style>
  <w:style w:type="table" w:styleId="Fargeriklisteuthevingsfarge6">
    <w:name w:val="Colorful List Accent 6"/>
    <w:basedOn w:val="Vanligtabell"/>
    <w:uiPriority w:val="72"/>
    <w:semiHidden/>
    <w:unhideWhenUsed/>
    <w:rsid w:val="009F058D"/>
    <w:rPr>
      <w:color w:val="1E1E1E" w:themeColor="text1"/>
    </w:rPr>
    <w:tblPr>
      <w:tblStyleRowBandSize w:val="1"/>
      <w:tblStyleColBandSize w:val="1"/>
    </w:tblPr>
    <w:tcPr>
      <w:shd w:val="clear" w:color="auto" w:fill="FEEFEF" w:themeFill="accent6" w:themeFillTint="19"/>
    </w:tcPr>
    <w:tblStylePr w:type="firstRow">
      <w:rPr>
        <w:b/>
        <w:bCs/>
        <w:color w:val="FFFFFF" w:themeColor="background1"/>
      </w:rPr>
      <w:tblPr/>
      <w:tcPr>
        <w:tcBorders>
          <w:bottom w:val="single" w:sz="12" w:space="0" w:color="FFFFFF" w:themeColor="background1"/>
        </w:tcBorders>
        <w:shd w:val="clear" w:color="auto" w:fill="1C89F7" w:themeFill="accent5" w:themeFillShade="CC"/>
      </w:tcPr>
    </w:tblStylePr>
    <w:tblStylePr w:type="lastRow">
      <w:rPr>
        <w:b/>
        <w:bCs/>
        <w:color w:val="1C89F7" w:themeColor="accent5" w:themeShade="CC"/>
      </w:rPr>
      <w:tblPr/>
      <w:tcPr>
        <w:tcBorders>
          <w:top w:val="single" w:sz="12" w:space="0" w:color="1E1E1E"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8D8" w:themeFill="accent6" w:themeFillTint="3F"/>
      </w:tcPr>
    </w:tblStylePr>
    <w:tblStylePr w:type="band1Horz">
      <w:tblPr/>
      <w:tcPr>
        <w:shd w:val="clear" w:color="auto" w:fill="FCDFDF" w:themeFill="accent6" w:themeFillTint="33"/>
      </w:tcPr>
    </w:tblStylePr>
  </w:style>
  <w:style w:type="table" w:styleId="Fargerikskyggelegging">
    <w:name w:val="Colorful Shading"/>
    <w:basedOn w:val="Vanligtabell"/>
    <w:uiPriority w:val="71"/>
    <w:semiHidden/>
    <w:unhideWhenUsed/>
    <w:rsid w:val="009F058D"/>
    <w:rPr>
      <w:color w:val="1E1E1E" w:themeColor="text1"/>
    </w:rPr>
    <w:tblPr>
      <w:tblStyleRowBandSize w:val="1"/>
      <w:tblStyleColBandSize w:val="1"/>
      <w:tblBorders>
        <w:top w:val="single" w:sz="24" w:space="0" w:color="82B589" w:themeColor="accent2"/>
        <w:left w:val="single" w:sz="4" w:space="0" w:color="1E1E1E" w:themeColor="text1"/>
        <w:bottom w:val="single" w:sz="4" w:space="0" w:color="1E1E1E" w:themeColor="text1"/>
        <w:right w:val="single" w:sz="4" w:space="0" w:color="1E1E1E" w:themeColor="text1"/>
        <w:insideH w:val="single" w:sz="4" w:space="0" w:color="FFFFFF" w:themeColor="background1"/>
        <w:insideV w:val="single" w:sz="4" w:space="0" w:color="FFFFFF" w:themeColor="background1"/>
      </w:tblBorders>
    </w:tblPr>
    <w:tcPr>
      <w:shd w:val="clear" w:color="auto" w:fill="E8E8E8" w:themeFill="text1" w:themeFillTint="19"/>
    </w:tcPr>
    <w:tblStylePr w:type="firstRow">
      <w:rPr>
        <w:b/>
        <w:bCs/>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1212" w:themeFill="text1" w:themeFillShade="99"/>
      </w:tcPr>
    </w:tblStylePr>
    <w:tblStylePr w:type="firstCol">
      <w:rPr>
        <w:color w:val="FFFFFF" w:themeColor="background1"/>
      </w:rPr>
      <w:tblPr/>
      <w:tcPr>
        <w:tcBorders>
          <w:top w:val="nil"/>
          <w:left w:val="nil"/>
          <w:bottom w:val="nil"/>
          <w:right w:val="nil"/>
          <w:insideH w:val="single" w:sz="4" w:space="0" w:color="121212" w:themeColor="text1" w:themeShade="99"/>
          <w:insideV w:val="nil"/>
        </w:tcBorders>
        <w:shd w:val="clear" w:color="auto" w:fill="121212"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61616" w:themeFill="text1" w:themeFillShade="BF"/>
      </w:tcPr>
    </w:tblStylePr>
    <w:tblStylePr w:type="band1Vert">
      <w:tblPr/>
      <w:tcPr>
        <w:shd w:val="clear" w:color="auto" w:fill="A5A5A5" w:themeFill="text1" w:themeFillTint="66"/>
      </w:tcPr>
    </w:tblStylePr>
    <w:tblStylePr w:type="band1Horz">
      <w:tblPr/>
      <w:tcPr>
        <w:shd w:val="clear" w:color="auto" w:fill="8E8E8E" w:themeFill="text1" w:themeFillTint="7F"/>
      </w:tcPr>
    </w:tblStylePr>
    <w:tblStylePr w:type="neCell">
      <w:rPr>
        <w:color w:val="1E1E1E" w:themeColor="text1"/>
      </w:rPr>
    </w:tblStylePr>
    <w:tblStylePr w:type="nwCell">
      <w:rPr>
        <w:color w:val="1E1E1E" w:themeColor="text1"/>
      </w:rPr>
    </w:tblStylePr>
  </w:style>
  <w:style w:type="table" w:styleId="Fargerikskyggelegginguthevingsfarge1">
    <w:name w:val="Colorful Shading Accent 1"/>
    <w:basedOn w:val="Vanligtabell"/>
    <w:uiPriority w:val="71"/>
    <w:semiHidden/>
    <w:unhideWhenUsed/>
    <w:rsid w:val="009F058D"/>
    <w:rPr>
      <w:color w:val="1E1E1E" w:themeColor="text1"/>
    </w:rPr>
    <w:tblPr>
      <w:tblStyleRowBandSize w:val="1"/>
      <w:tblStyleColBandSize w:val="1"/>
      <w:tblBorders>
        <w:top w:val="single" w:sz="24" w:space="0" w:color="82B589" w:themeColor="accent2"/>
        <w:left w:val="single" w:sz="4" w:space="0" w:color="8EB1CA" w:themeColor="accent1"/>
        <w:bottom w:val="single" w:sz="4" w:space="0" w:color="8EB1CA" w:themeColor="accent1"/>
        <w:right w:val="single" w:sz="4" w:space="0" w:color="8EB1CA" w:themeColor="accent1"/>
        <w:insideH w:val="single" w:sz="4" w:space="0" w:color="FFFFFF" w:themeColor="background1"/>
        <w:insideV w:val="single" w:sz="4" w:space="0" w:color="FFFFFF" w:themeColor="background1"/>
      </w:tblBorders>
    </w:tblPr>
    <w:tcPr>
      <w:shd w:val="clear" w:color="auto" w:fill="F3F7F9" w:themeFill="accent1" w:themeFillTint="19"/>
    </w:tcPr>
    <w:tblStylePr w:type="firstRow">
      <w:rPr>
        <w:b/>
        <w:bCs/>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D8C" w:themeFill="accent1" w:themeFillShade="99"/>
      </w:tcPr>
    </w:tblStylePr>
    <w:tblStylePr w:type="firstCol">
      <w:rPr>
        <w:color w:val="FFFFFF" w:themeColor="background1"/>
      </w:rPr>
      <w:tblPr/>
      <w:tcPr>
        <w:tcBorders>
          <w:top w:val="nil"/>
          <w:left w:val="nil"/>
          <w:bottom w:val="nil"/>
          <w:right w:val="nil"/>
          <w:insideH w:val="single" w:sz="4" w:space="0" w:color="426D8C" w:themeColor="accent1" w:themeShade="99"/>
          <w:insideV w:val="nil"/>
        </w:tcBorders>
        <w:shd w:val="clear" w:color="auto" w:fill="426D8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26D8C" w:themeFill="accent1" w:themeFillShade="99"/>
      </w:tcPr>
    </w:tblStylePr>
    <w:tblStylePr w:type="band1Vert">
      <w:tblPr/>
      <w:tcPr>
        <w:shd w:val="clear" w:color="auto" w:fill="D1DFE9" w:themeFill="accent1" w:themeFillTint="66"/>
      </w:tcPr>
    </w:tblStylePr>
    <w:tblStylePr w:type="band1Horz">
      <w:tblPr/>
      <w:tcPr>
        <w:shd w:val="clear" w:color="auto" w:fill="C6D7E4" w:themeFill="accent1" w:themeFillTint="7F"/>
      </w:tcPr>
    </w:tblStylePr>
    <w:tblStylePr w:type="neCell">
      <w:rPr>
        <w:color w:val="1E1E1E" w:themeColor="text1"/>
      </w:rPr>
    </w:tblStylePr>
    <w:tblStylePr w:type="nwCell">
      <w:rPr>
        <w:color w:val="1E1E1E" w:themeColor="text1"/>
      </w:rPr>
    </w:tblStylePr>
  </w:style>
  <w:style w:type="table" w:styleId="Fargerikskyggelegginguthevingsfarge2">
    <w:name w:val="Colorful Shading Accent 2"/>
    <w:basedOn w:val="Vanligtabell"/>
    <w:uiPriority w:val="71"/>
    <w:semiHidden/>
    <w:unhideWhenUsed/>
    <w:rsid w:val="009F058D"/>
    <w:rPr>
      <w:color w:val="1E1E1E" w:themeColor="text1"/>
    </w:rPr>
    <w:tblPr>
      <w:tblStyleRowBandSize w:val="1"/>
      <w:tblStyleColBandSize w:val="1"/>
      <w:tblBorders>
        <w:top w:val="single" w:sz="24" w:space="0" w:color="82B589" w:themeColor="accent2"/>
        <w:left w:val="single" w:sz="4" w:space="0" w:color="82B589" w:themeColor="accent2"/>
        <w:bottom w:val="single" w:sz="4" w:space="0" w:color="82B589" w:themeColor="accent2"/>
        <w:right w:val="single" w:sz="4" w:space="0" w:color="82B589" w:themeColor="accent2"/>
        <w:insideH w:val="single" w:sz="4" w:space="0" w:color="FFFFFF" w:themeColor="background1"/>
        <w:insideV w:val="single" w:sz="4" w:space="0" w:color="FFFFFF" w:themeColor="background1"/>
      </w:tblBorders>
    </w:tblPr>
    <w:tcPr>
      <w:shd w:val="clear" w:color="auto" w:fill="F2F7F3" w:themeFill="accent2" w:themeFillTint="19"/>
    </w:tcPr>
    <w:tblStylePr w:type="firstRow">
      <w:rPr>
        <w:b/>
        <w:bCs/>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54B" w:themeFill="accent2" w:themeFillShade="99"/>
      </w:tcPr>
    </w:tblStylePr>
    <w:tblStylePr w:type="firstCol">
      <w:rPr>
        <w:color w:val="FFFFFF" w:themeColor="background1"/>
      </w:rPr>
      <w:tblPr/>
      <w:tcPr>
        <w:tcBorders>
          <w:top w:val="nil"/>
          <w:left w:val="nil"/>
          <w:bottom w:val="nil"/>
          <w:right w:val="nil"/>
          <w:insideH w:val="single" w:sz="4" w:space="0" w:color="45754B" w:themeColor="accent2" w:themeShade="99"/>
          <w:insideV w:val="nil"/>
        </w:tcBorders>
        <w:shd w:val="clear" w:color="auto" w:fill="4575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5754B" w:themeFill="accent2" w:themeFillShade="99"/>
      </w:tcPr>
    </w:tblStylePr>
    <w:tblStylePr w:type="band1Vert">
      <w:tblPr/>
      <w:tcPr>
        <w:shd w:val="clear" w:color="auto" w:fill="CCE1CF" w:themeFill="accent2" w:themeFillTint="66"/>
      </w:tcPr>
    </w:tblStylePr>
    <w:tblStylePr w:type="band1Horz">
      <w:tblPr/>
      <w:tcPr>
        <w:shd w:val="clear" w:color="auto" w:fill="C0DAC4" w:themeFill="accent2" w:themeFillTint="7F"/>
      </w:tcPr>
    </w:tblStylePr>
    <w:tblStylePr w:type="neCell">
      <w:rPr>
        <w:color w:val="1E1E1E" w:themeColor="text1"/>
      </w:rPr>
    </w:tblStylePr>
    <w:tblStylePr w:type="nwCell">
      <w:rPr>
        <w:color w:val="1E1E1E" w:themeColor="text1"/>
      </w:rPr>
    </w:tblStylePr>
  </w:style>
  <w:style w:type="table" w:styleId="Fargerikskyggelegginguthevingsfarge3">
    <w:name w:val="Colorful Shading Accent 3"/>
    <w:basedOn w:val="Vanligtabell"/>
    <w:uiPriority w:val="71"/>
    <w:semiHidden/>
    <w:unhideWhenUsed/>
    <w:rsid w:val="009F058D"/>
    <w:rPr>
      <w:color w:val="1E1E1E" w:themeColor="text1"/>
    </w:rPr>
    <w:tblPr>
      <w:tblStyleRowBandSize w:val="1"/>
      <w:tblStyleColBandSize w:val="1"/>
      <w:tblBorders>
        <w:top w:val="single" w:sz="24" w:space="0" w:color="FFC000" w:themeColor="accent4"/>
        <w:left w:val="single" w:sz="4" w:space="0" w:color="B14F2F" w:themeColor="accent3"/>
        <w:bottom w:val="single" w:sz="4" w:space="0" w:color="B14F2F" w:themeColor="accent3"/>
        <w:right w:val="single" w:sz="4" w:space="0" w:color="B14F2F" w:themeColor="accent3"/>
        <w:insideH w:val="single" w:sz="4" w:space="0" w:color="FFFFFF" w:themeColor="background1"/>
        <w:insideV w:val="single" w:sz="4" w:space="0" w:color="FFFFFF" w:themeColor="background1"/>
      </w:tblBorders>
    </w:tblPr>
    <w:tcPr>
      <w:shd w:val="clear" w:color="auto" w:fill="F9ECE8"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2F1C" w:themeFill="accent3" w:themeFillShade="99"/>
      </w:tcPr>
    </w:tblStylePr>
    <w:tblStylePr w:type="firstCol">
      <w:rPr>
        <w:color w:val="FFFFFF" w:themeColor="background1"/>
      </w:rPr>
      <w:tblPr/>
      <w:tcPr>
        <w:tcBorders>
          <w:top w:val="nil"/>
          <w:left w:val="nil"/>
          <w:bottom w:val="nil"/>
          <w:right w:val="nil"/>
          <w:insideH w:val="single" w:sz="4" w:space="0" w:color="6A2F1C" w:themeColor="accent3" w:themeShade="99"/>
          <w:insideV w:val="nil"/>
        </w:tcBorders>
        <w:shd w:val="clear" w:color="auto" w:fill="6A2F1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A2F1C" w:themeFill="accent3" w:themeFillShade="99"/>
      </w:tcPr>
    </w:tblStylePr>
    <w:tblStylePr w:type="band1Vert">
      <w:tblPr/>
      <w:tcPr>
        <w:shd w:val="clear" w:color="auto" w:fill="E7B4A4" w:themeFill="accent3" w:themeFillTint="66"/>
      </w:tcPr>
    </w:tblStylePr>
    <w:tblStylePr w:type="band1Horz">
      <w:tblPr/>
      <w:tcPr>
        <w:shd w:val="clear" w:color="auto" w:fill="E1A28E" w:themeFill="accent3" w:themeFillTint="7F"/>
      </w:tcPr>
    </w:tblStylePr>
  </w:style>
  <w:style w:type="table" w:styleId="Fargerikskyggelegginguthevingsfarge4">
    <w:name w:val="Colorful Shading Accent 4"/>
    <w:basedOn w:val="Vanligtabell"/>
    <w:uiPriority w:val="71"/>
    <w:semiHidden/>
    <w:unhideWhenUsed/>
    <w:rsid w:val="009F058D"/>
    <w:rPr>
      <w:color w:val="1E1E1E" w:themeColor="text1"/>
    </w:rPr>
    <w:tblPr>
      <w:tblStyleRowBandSize w:val="1"/>
      <w:tblStyleColBandSize w:val="1"/>
      <w:tblBorders>
        <w:top w:val="single" w:sz="24" w:space="0" w:color="B14F2F"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B14F2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1E1E1E" w:themeColor="text1"/>
      </w:rPr>
    </w:tblStylePr>
    <w:tblStylePr w:type="nwCell">
      <w:rPr>
        <w:color w:val="1E1E1E" w:themeColor="text1"/>
      </w:rPr>
    </w:tblStylePr>
  </w:style>
  <w:style w:type="table" w:styleId="Fargerikskyggelegginguthevingsfarge5">
    <w:name w:val="Colorful Shading Accent 5"/>
    <w:basedOn w:val="Vanligtabell"/>
    <w:uiPriority w:val="71"/>
    <w:semiHidden/>
    <w:unhideWhenUsed/>
    <w:rsid w:val="009F058D"/>
    <w:rPr>
      <w:color w:val="1E1E1E" w:themeColor="text1"/>
    </w:rPr>
    <w:tblPr>
      <w:tblStyleRowBandSize w:val="1"/>
      <w:tblStyleColBandSize w:val="1"/>
      <w:tblBorders>
        <w:top w:val="single" w:sz="24" w:space="0" w:color="F46464" w:themeColor="accent6"/>
        <w:left w:val="single" w:sz="4" w:space="0" w:color="60ADFA" w:themeColor="accent5"/>
        <w:bottom w:val="single" w:sz="4" w:space="0" w:color="60ADFA" w:themeColor="accent5"/>
        <w:right w:val="single" w:sz="4" w:space="0" w:color="60ADFA" w:themeColor="accent5"/>
        <w:insideH w:val="single" w:sz="4" w:space="0" w:color="FFFFFF" w:themeColor="background1"/>
        <w:insideV w:val="single" w:sz="4" w:space="0" w:color="FFFFFF" w:themeColor="background1"/>
      </w:tblBorders>
    </w:tblPr>
    <w:tcPr>
      <w:shd w:val="clear" w:color="auto" w:fill="EFF6FE" w:themeFill="accent5" w:themeFillTint="19"/>
    </w:tcPr>
    <w:tblStylePr w:type="firstRow">
      <w:rPr>
        <w:b/>
        <w:bCs/>
      </w:rPr>
      <w:tblPr/>
      <w:tcPr>
        <w:tcBorders>
          <w:top w:val="nil"/>
          <w:left w:val="nil"/>
          <w:bottom w:val="single" w:sz="24" w:space="0" w:color="F4646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67C8" w:themeFill="accent5" w:themeFillShade="99"/>
      </w:tcPr>
    </w:tblStylePr>
    <w:tblStylePr w:type="firstCol">
      <w:rPr>
        <w:color w:val="FFFFFF" w:themeColor="background1"/>
      </w:rPr>
      <w:tblPr/>
      <w:tcPr>
        <w:tcBorders>
          <w:top w:val="nil"/>
          <w:left w:val="nil"/>
          <w:bottom w:val="nil"/>
          <w:right w:val="nil"/>
          <w:insideH w:val="single" w:sz="4" w:space="0" w:color="0667C8" w:themeColor="accent5" w:themeShade="99"/>
          <w:insideV w:val="nil"/>
        </w:tcBorders>
        <w:shd w:val="clear" w:color="auto" w:fill="0667C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667C8" w:themeFill="accent5" w:themeFillShade="99"/>
      </w:tcPr>
    </w:tblStylePr>
    <w:tblStylePr w:type="band1Vert">
      <w:tblPr/>
      <w:tcPr>
        <w:shd w:val="clear" w:color="auto" w:fill="BFDEFD" w:themeFill="accent5" w:themeFillTint="66"/>
      </w:tcPr>
    </w:tblStylePr>
    <w:tblStylePr w:type="band1Horz">
      <w:tblPr/>
      <w:tcPr>
        <w:shd w:val="clear" w:color="auto" w:fill="AFD5FC" w:themeFill="accent5" w:themeFillTint="7F"/>
      </w:tcPr>
    </w:tblStylePr>
    <w:tblStylePr w:type="neCell">
      <w:rPr>
        <w:color w:val="1E1E1E" w:themeColor="text1"/>
      </w:rPr>
    </w:tblStylePr>
    <w:tblStylePr w:type="nwCell">
      <w:rPr>
        <w:color w:val="1E1E1E" w:themeColor="text1"/>
      </w:rPr>
    </w:tblStylePr>
  </w:style>
  <w:style w:type="table" w:styleId="Fargerikskyggelegginguthevingsfarge6">
    <w:name w:val="Colorful Shading Accent 6"/>
    <w:basedOn w:val="Vanligtabell"/>
    <w:uiPriority w:val="71"/>
    <w:semiHidden/>
    <w:unhideWhenUsed/>
    <w:rsid w:val="009F058D"/>
    <w:rPr>
      <w:color w:val="1E1E1E" w:themeColor="text1"/>
    </w:rPr>
    <w:tblPr>
      <w:tblStyleRowBandSize w:val="1"/>
      <w:tblStyleColBandSize w:val="1"/>
      <w:tblBorders>
        <w:top w:val="single" w:sz="24" w:space="0" w:color="60ADFA" w:themeColor="accent5"/>
        <w:left w:val="single" w:sz="4" w:space="0" w:color="F46464" w:themeColor="accent6"/>
        <w:bottom w:val="single" w:sz="4" w:space="0" w:color="F46464" w:themeColor="accent6"/>
        <w:right w:val="single" w:sz="4" w:space="0" w:color="F46464" w:themeColor="accent6"/>
        <w:insideH w:val="single" w:sz="4" w:space="0" w:color="FFFFFF" w:themeColor="background1"/>
        <w:insideV w:val="single" w:sz="4" w:space="0" w:color="FFFFFF" w:themeColor="background1"/>
      </w:tblBorders>
    </w:tblPr>
    <w:tcPr>
      <w:shd w:val="clear" w:color="auto" w:fill="FEEFEF" w:themeFill="accent6" w:themeFillTint="19"/>
    </w:tcPr>
    <w:tblStylePr w:type="firstRow">
      <w:rPr>
        <w:b/>
        <w:bCs/>
      </w:rPr>
      <w:tblPr/>
      <w:tcPr>
        <w:tcBorders>
          <w:top w:val="nil"/>
          <w:left w:val="nil"/>
          <w:bottom w:val="single" w:sz="24" w:space="0" w:color="60ADF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D0D" w:themeFill="accent6" w:themeFillShade="99"/>
      </w:tcPr>
    </w:tblStylePr>
    <w:tblStylePr w:type="firstCol">
      <w:rPr>
        <w:color w:val="FFFFFF" w:themeColor="background1"/>
      </w:rPr>
      <w:tblPr/>
      <w:tcPr>
        <w:tcBorders>
          <w:top w:val="nil"/>
          <w:left w:val="nil"/>
          <w:bottom w:val="nil"/>
          <w:right w:val="nil"/>
          <w:insideH w:val="single" w:sz="4" w:space="0" w:color="C00D0D" w:themeColor="accent6" w:themeShade="99"/>
          <w:insideV w:val="nil"/>
        </w:tcBorders>
        <w:shd w:val="clear" w:color="auto" w:fill="C00D0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00D0D" w:themeFill="accent6" w:themeFillShade="99"/>
      </w:tcPr>
    </w:tblStylePr>
    <w:tblStylePr w:type="band1Vert">
      <w:tblPr/>
      <w:tcPr>
        <w:shd w:val="clear" w:color="auto" w:fill="FAC0C0" w:themeFill="accent6" w:themeFillTint="66"/>
      </w:tcPr>
    </w:tblStylePr>
    <w:tblStylePr w:type="band1Horz">
      <w:tblPr/>
      <w:tcPr>
        <w:shd w:val="clear" w:color="auto" w:fill="F9B1B1" w:themeFill="accent6" w:themeFillTint="7F"/>
      </w:tcPr>
    </w:tblStylePr>
    <w:tblStylePr w:type="neCell">
      <w:rPr>
        <w:color w:val="1E1E1E" w:themeColor="text1"/>
      </w:rPr>
    </w:tblStylePr>
    <w:tblStylePr w:type="nwCell">
      <w:rPr>
        <w:color w:val="1E1E1E" w:themeColor="text1"/>
      </w:rPr>
    </w:tblStylePr>
  </w:style>
  <w:style w:type="character" w:styleId="Merknadsreferanse">
    <w:name w:val="annotation reference"/>
    <w:basedOn w:val="Standardskriftforavsnitt"/>
    <w:uiPriority w:val="4"/>
    <w:semiHidden/>
    <w:unhideWhenUsed/>
    <w:rsid w:val="009F058D"/>
    <w:rPr>
      <w:rFonts w:ascii="Aptos" w:hAnsi="Aptos"/>
      <w:sz w:val="16"/>
      <w:szCs w:val="16"/>
      <w:lang w:val="nb-NO"/>
    </w:rPr>
  </w:style>
  <w:style w:type="paragraph" w:styleId="Merknadstekst">
    <w:name w:val="annotation text"/>
    <w:basedOn w:val="Normal"/>
    <w:link w:val="MerknadstekstTegn"/>
    <w:uiPriority w:val="4"/>
    <w:unhideWhenUsed/>
    <w:rsid w:val="009F058D"/>
    <w:rPr>
      <w:sz w:val="20"/>
      <w:szCs w:val="20"/>
    </w:rPr>
  </w:style>
  <w:style w:type="character" w:customStyle="1" w:styleId="MerknadstekstTegn">
    <w:name w:val="Merknadstekst Tegn"/>
    <w:basedOn w:val="Standardskriftforavsnitt"/>
    <w:link w:val="Merknadstekst"/>
    <w:uiPriority w:val="4"/>
    <w:rsid w:val="00E70DA4"/>
    <w:rPr>
      <w:rFonts w:ascii="Aptos" w:eastAsiaTheme="minorHAnsi" w:hAnsi="Aptos" w:cstheme="minorBidi"/>
      <w:lang w:val="nb-NO"/>
    </w:rPr>
  </w:style>
  <w:style w:type="paragraph" w:styleId="Kommentaremne">
    <w:name w:val="annotation subject"/>
    <w:basedOn w:val="Merknadstekst"/>
    <w:next w:val="Merknadstekst"/>
    <w:link w:val="KommentaremneTegn"/>
    <w:uiPriority w:val="4"/>
    <w:semiHidden/>
    <w:unhideWhenUsed/>
    <w:rsid w:val="009F058D"/>
    <w:rPr>
      <w:b/>
      <w:bCs/>
    </w:rPr>
  </w:style>
  <w:style w:type="character" w:customStyle="1" w:styleId="KommentaremneTegn">
    <w:name w:val="Kommentaremne Tegn"/>
    <w:basedOn w:val="MerknadstekstTegn"/>
    <w:link w:val="Kommentaremne"/>
    <w:uiPriority w:val="4"/>
    <w:semiHidden/>
    <w:rsid w:val="00E70DA4"/>
    <w:rPr>
      <w:rFonts w:ascii="Aptos" w:eastAsiaTheme="minorHAnsi" w:hAnsi="Aptos" w:cstheme="minorBidi"/>
      <w:b/>
      <w:bCs/>
      <w:lang w:val="nb-NO"/>
    </w:rPr>
  </w:style>
  <w:style w:type="table" w:styleId="Mrkliste">
    <w:name w:val="Dark List"/>
    <w:basedOn w:val="Vanligtabell"/>
    <w:uiPriority w:val="70"/>
    <w:semiHidden/>
    <w:unhideWhenUsed/>
    <w:rsid w:val="009F058D"/>
    <w:rPr>
      <w:color w:val="FFFFFF" w:themeColor="background1"/>
    </w:rPr>
    <w:tblPr>
      <w:tblStyleRowBandSize w:val="1"/>
      <w:tblStyleColBandSize w:val="1"/>
    </w:tblPr>
    <w:tcPr>
      <w:shd w:val="clear" w:color="auto" w:fill="1E1E1E" w:themeFill="text1"/>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0E0E0E"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6161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61616" w:themeFill="text1" w:themeFillShade="BF"/>
      </w:tcPr>
    </w:tblStylePr>
    <w:tblStylePr w:type="band1Vert">
      <w:tblPr/>
      <w:tcPr>
        <w:tcBorders>
          <w:top w:val="nil"/>
          <w:left w:val="nil"/>
          <w:bottom w:val="nil"/>
          <w:right w:val="nil"/>
          <w:insideH w:val="nil"/>
          <w:insideV w:val="nil"/>
        </w:tcBorders>
        <w:shd w:val="clear" w:color="auto" w:fill="161616" w:themeFill="text1" w:themeFillShade="BF"/>
      </w:tcPr>
    </w:tblStylePr>
    <w:tblStylePr w:type="band1Horz">
      <w:tblPr/>
      <w:tcPr>
        <w:tcBorders>
          <w:top w:val="nil"/>
          <w:left w:val="nil"/>
          <w:bottom w:val="nil"/>
          <w:right w:val="nil"/>
          <w:insideH w:val="nil"/>
          <w:insideV w:val="nil"/>
        </w:tcBorders>
        <w:shd w:val="clear" w:color="auto" w:fill="161616" w:themeFill="text1" w:themeFillShade="BF"/>
      </w:tcPr>
    </w:tblStylePr>
  </w:style>
  <w:style w:type="table" w:styleId="Mrklisteuthevingsfarge1">
    <w:name w:val="Dark List Accent 1"/>
    <w:basedOn w:val="Vanligtabell"/>
    <w:uiPriority w:val="70"/>
    <w:semiHidden/>
    <w:unhideWhenUsed/>
    <w:rsid w:val="009F058D"/>
    <w:rPr>
      <w:color w:val="FFFFFF" w:themeColor="background1"/>
    </w:rPr>
    <w:tblPr>
      <w:tblStyleRowBandSize w:val="1"/>
      <w:tblStyleColBandSize w:val="1"/>
    </w:tblPr>
    <w:tcPr>
      <w:shd w:val="clear" w:color="auto" w:fill="8EB1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365A7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388A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388AE" w:themeFill="accent1" w:themeFillShade="BF"/>
      </w:tcPr>
    </w:tblStylePr>
    <w:tblStylePr w:type="band1Vert">
      <w:tblPr/>
      <w:tcPr>
        <w:tcBorders>
          <w:top w:val="nil"/>
          <w:left w:val="nil"/>
          <w:bottom w:val="nil"/>
          <w:right w:val="nil"/>
          <w:insideH w:val="nil"/>
          <w:insideV w:val="nil"/>
        </w:tcBorders>
        <w:shd w:val="clear" w:color="auto" w:fill="5388AE" w:themeFill="accent1" w:themeFillShade="BF"/>
      </w:tcPr>
    </w:tblStylePr>
    <w:tblStylePr w:type="band1Horz">
      <w:tblPr/>
      <w:tcPr>
        <w:tcBorders>
          <w:top w:val="nil"/>
          <w:left w:val="nil"/>
          <w:bottom w:val="nil"/>
          <w:right w:val="nil"/>
          <w:insideH w:val="nil"/>
          <w:insideV w:val="nil"/>
        </w:tcBorders>
        <w:shd w:val="clear" w:color="auto" w:fill="5388AE" w:themeFill="accent1" w:themeFillShade="BF"/>
      </w:tcPr>
    </w:tblStylePr>
  </w:style>
  <w:style w:type="table" w:styleId="Mrklisteuthevingsfarge2">
    <w:name w:val="Dark List Accent 2"/>
    <w:basedOn w:val="Vanligtabell"/>
    <w:uiPriority w:val="70"/>
    <w:semiHidden/>
    <w:unhideWhenUsed/>
    <w:rsid w:val="009F058D"/>
    <w:rPr>
      <w:color w:val="FFFFFF" w:themeColor="background1"/>
    </w:rPr>
    <w:tblPr>
      <w:tblStyleRowBandSize w:val="1"/>
      <w:tblStyleColBandSize w:val="1"/>
    </w:tblPr>
    <w:tcPr>
      <w:shd w:val="clear" w:color="auto" w:fill="82B58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39613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6925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6925E" w:themeFill="accent2" w:themeFillShade="BF"/>
      </w:tcPr>
    </w:tblStylePr>
    <w:tblStylePr w:type="band1Vert">
      <w:tblPr/>
      <w:tcPr>
        <w:tcBorders>
          <w:top w:val="nil"/>
          <w:left w:val="nil"/>
          <w:bottom w:val="nil"/>
          <w:right w:val="nil"/>
          <w:insideH w:val="nil"/>
          <w:insideV w:val="nil"/>
        </w:tcBorders>
        <w:shd w:val="clear" w:color="auto" w:fill="56925E" w:themeFill="accent2" w:themeFillShade="BF"/>
      </w:tcPr>
    </w:tblStylePr>
    <w:tblStylePr w:type="band1Horz">
      <w:tblPr/>
      <w:tcPr>
        <w:tcBorders>
          <w:top w:val="nil"/>
          <w:left w:val="nil"/>
          <w:bottom w:val="nil"/>
          <w:right w:val="nil"/>
          <w:insideH w:val="nil"/>
          <w:insideV w:val="nil"/>
        </w:tcBorders>
        <w:shd w:val="clear" w:color="auto" w:fill="56925E" w:themeFill="accent2" w:themeFillShade="BF"/>
      </w:tcPr>
    </w:tblStylePr>
  </w:style>
  <w:style w:type="table" w:styleId="Mrklisteuthevingsfarge3">
    <w:name w:val="Dark List Accent 3"/>
    <w:basedOn w:val="Vanligtabell"/>
    <w:uiPriority w:val="70"/>
    <w:semiHidden/>
    <w:unhideWhenUsed/>
    <w:rsid w:val="009F058D"/>
    <w:rPr>
      <w:color w:val="FFFFFF" w:themeColor="background1"/>
    </w:rPr>
    <w:tblPr>
      <w:tblStyleRowBandSize w:val="1"/>
      <w:tblStyleColBandSize w:val="1"/>
    </w:tblPr>
    <w:tcPr>
      <w:shd w:val="clear" w:color="auto" w:fill="B14F2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57271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43A2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43A23" w:themeFill="accent3" w:themeFillShade="BF"/>
      </w:tcPr>
    </w:tblStylePr>
    <w:tblStylePr w:type="band1Vert">
      <w:tblPr/>
      <w:tcPr>
        <w:tcBorders>
          <w:top w:val="nil"/>
          <w:left w:val="nil"/>
          <w:bottom w:val="nil"/>
          <w:right w:val="nil"/>
          <w:insideH w:val="nil"/>
          <w:insideV w:val="nil"/>
        </w:tcBorders>
        <w:shd w:val="clear" w:color="auto" w:fill="843A23" w:themeFill="accent3" w:themeFillShade="BF"/>
      </w:tcPr>
    </w:tblStylePr>
    <w:tblStylePr w:type="band1Horz">
      <w:tblPr/>
      <w:tcPr>
        <w:tcBorders>
          <w:top w:val="nil"/>
          <w:left w:val="nil"/>
          <w:bottom w:val="nil"/>
          <w:right w:val="nil"/>
          <w:insideH w:val="nil"/>
          <w:insideV w:val="nil"/>
        </w:tcBorders>
        <w:shd w:val="clear" w:color="auto" w:fill="843A23" w:themeFill="accent3" w:themeFillShade="BF"/>
      </w:tcPr>
    </w:tblStylePr>
  </w:style>
  <w:style w:type="table" w:styleId="Mrklisteuthevingsfarge4">
    <w:name w:val="Dark List Accent 4"/>
    <w:basedOn w:val="Vanligtabell"/>
    <w:uiPriority w:val="70"/>
    <w:semiHidden/>
    <w:unhideWhenUsed/>
    <w:rsid w:val="009F058D"/>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Mrklisteuthevingsfarge5">
    <w:name w:val="Dark List Accent 5"/>
    <w:basedOn w:val="Vanligtabell"/>
    <w:uiPriority w:val="70"/>
    <w:semiHidden/>
    <w:unhideWhenUsed/>
    <w:rsid w:val="009F058D"/>
    <w:rPr>
      <w:color w:val="FFFFFF" w:themeColor="background1"/>
    </w:rPr>
    <w:tblPr>
      <w:tblStyleRowBandSize w:val="1"/>
      <w:tblStyleColBandSize w:val="1"/>
    </w:tblPr>
    <w:tcPr>
      <w:shd w:val="clear" w:color="auto" w:fill="60ADF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0555A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B81F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B81F7" w:themeFill="accent5" w:themeFillShade="BF"/>
      </w:tcPr>
    </w:tblStylePr>
    <w:tblStylePr w:type="band1Vert">
      <w:tblPr/>
      <w:tcPr>
        <w:tcBorders>
          <w:top w:val="nil"/>
          <w:left w:val="nil"/>
          <w:bottom w:val="nil"/>
          <w:right w:val="nil"/>
          <w:insideH w:val="nil"/>
          <w:insideV w:val="nil"/>
        </w:tcBorders>
        <w:shd w:val="clear" w:color="auto" w:fill="0B81F7" w:themeFill="accent5" w:themeFillShade="BF"/>
      </w:tcPr>
    </w:tblStylePr>
    <w:tblStylePr w:type="band1Horz">
      <w:tblPr/>
      <w:tcPr>
        <w:tcBorders>
          <w:top w:val="nil"/>
          <w:left w:val="nil"/>
          <w:bottom w:val="nil"/>
          <w:right w:val="nil"/>
          <w:insideH w:val="nil"/>
          <w:insideV w:val="nil"/>
        </w:tcBorders>
        <w:shd w:val="clear" w:color="auto" w:fill="0B81F7" w:themeFill="accent5" w:themeFillShade="BF"/>
      </w:tcPr>
    </w:tblStylePr>
  </w:style>
  <w:style w:type="table" w:styleId="Mrklisteuthevingsfarge6">
    <w:name w:val="Dark List Accent 6"/>
    <w:basedOn w:val="Vanligtabell"/>
    <w:uiPriority w:val="70"/>
    <w:semiHidden/>
    <w:unhideWhenUsed/>
    <w:rsid w:val="009F058D"/>
    <w:rPr>
      <w:color w:val="FFFFFF" w:themeColor="background1"/>
    </w:rPr>
    <w:tblPr>
      <w:tblStyleRowBandSize w:val="1"/>
      <w:tblStyleColBandSize w:val="1"/>
    </w:tblPr>
    <w:tcPr>
      <w:shd w:val="clear" w:color="auto" w:fill="F4646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1E1E1E" w:themeFill="text1"/>
      </w:tcPr>
    </w:tblStylePr>
    <w:tblStylePr w:type="lastRow">
      <w:tblPr/>
      <w:tcPr>
        <w:tcBorders>
          <w:top w:val="single" w:sz="18" w:space="0" w:color="FFFFFF" w:themeColor="background1"/>
          <w:left w:val="nil"/>
          <w:bottom w:val="nil"/>
          <w:right w:val="nil"/>
          <w:insideH w:val="nil"/>
          <w:insideV w:val="nil"/>
        </w:tcBorders>
        <w:shd w:val="clear" w:color="auto" w:fill="9F0B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E13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E1313" w:themeFill="accent6" w:themeFillShade="BF"/>
      </w:tcPr>
    </w:tblStylePr>
    <w:tblStylePr w:type="band1Vert">
      <w:tblPr/>
      <w:tcPr>
        <w:tcBorders>
          <w:top w:val="nil"/>
          <w:left w:val="nil"/>
          <w:bottom w:val="nil"/>
          <w:right w:val="nil"/>
          <w:insideH w:val="nil"/>
          <w:insideV w:val="nil"/>
        </w:tcBorders>
        <w:shd w:val="clear" w:color="auto" w:fill="EE1313" w:themeFill="accent6" w:themeFillShade="BF"/>
      </w:tcPr>
    </w:tblStylePr>
    <w:tblStylePr w:type="band1Horz">
      <w:tblPr/>
      <w:tcPr>
        <w:tcBorders>
          <w:top w:val="nil"/>
          <w:left w:val="nil"/>
          <w:bottom w:val="nil"/>
          <w:right w:val="nil"/>
          <w:insideH w:val="nil"/>
          <w:insideV w:val="nil"/>
        </w:tcBorders>
        <w:shd w:val="clear" w:color="auto" w:fill="EE1313" w:themeFill="accent6" w:themeFillShade="BF"/>
      </w:tcPr>
    </w:tblStylePr>
  </w:style>
  <w:style w:type="paragraph" w:styleId="Dato">
    <w:name w:val="Date"/>
    <w:basedOn w:val="Normal"/>
    <w:next w:val="Normal"/>
    <w:link w:val="DatoTegn"/>
    <w:uiPriority w:val="4"/>
    <w:semiHidden/>
    <w:unhideWhenUsed/>
    <w:rsid w:val="009F058D"/>
  </w:style>
  <w:style w:type="character" w:customStyle="1" w:styleId="DatoTegn">
    <w:name w:val="Dato Tegn"/>
    <w:basedOn w:val="Standardskriftforavsnitt"/>
    <w:link w:val="Dato"/>
    <w:uiPriority w:val="4"/>
    <w:semiHidden/>
    <w:rsid w:val="00E70DA4"/>
    <w:rPr>
      <w:rFonts w:ascii="Aptos" w:eastAsiaTheme="minorHAnsi" w:hAnsi="Aptos" w:cstheme="minorBidi"/>
      <w:sz w:val="22"/>
      <w:szCs w:val="22"/>
      <w:lang w:val="nb-NO"/>
    </w:rPr>
  </w:style>
  <w:style w:type="paragraph" w:styleId="Dokumentkart">
    <w:name w:val="Document Map"/>
    <w:basedOn w:val="Normal"/>
    <w:link w:val="DokumentkartTegn"/>
    <w:uiPriority w:val="4"/>
    <w:semiHidden/>
    <w:unhideWhenUsed/>
    <w:rsid w:val="009F058D"/>
    <w:pPr>
      <w:spacing w:after="0"/>
    </w:pPr>
    <w:rPr>
      <w:rFonts w:cs="Segoe UI"/>
      <w:sz w:val="16"/>
      <w:szCs w:val="16"/>
    </w:rPr>
  </w:style>
  <w:style w:type="character" w:customStyle="1" w:styleId="DokumentkartTegn">
    <w:name w:val="Dokumentkart Tegn"/>
    <w:basedOn w:val="Standardskriftforavsnitt"/>
    <w:link w:val="Dokumentkart"/>
    <w:uiPriority w:val="4"/>
    <w:semiHidden/>
    <w:rsid w:val="00E70DA4"/>
    <w:rPr>
      <w:rFonts w:ascii="Aptos" w:eastAsiaTheme="minorHAnsi" w:hAnsi="Aptos" w:cs="Segoe UI"/>
      <w:sz w:val="16"/>
      <w:szCs w:val="16"/>
      <w:lang w:val="nb-NO"/>
    </w:rPr>
  </w:style>
  <w:style w:type="paragraph" w:styleId="E-postsignatur">
    <w:name w:val="E-mail Signature"/>
    <w:basedOn w:val="Normal"/>
    <w:link w:val="E-postsignaturTegn"/>
    <w:uiPriority w:val="4"/>
    <w:semiHidden/>
    <w:unhideWhenUsed/>
    <w:rsid w:val="009F058D"/>
    <w:pPr>
      <w:spacing w:after="0"/>
    </w:pPr>
  </w:style>
  <w:style w:type="character" w:customStyle="1" w:styleId="E-postsignaturTegn">
    <w:name w:val="E-postsignatur Tegn"/>
    <w:basedOn w:val="Standardskriftforavsnitt"/>
    <w:link w:val="E-postsignatur"/>
    <w:uiPriority w:val="4"/>
    <w:semiHidden/>
    <w:rsid w:val="00E70DA4"/>
    <w:rPr>
      <w:rFonts w:ascii="Aptos" w:eastAsiaTheme="minorHAnsi" w:hAnsi="Aptos" w:cstheme="minorBidi"/>
      <w:sz w:val="22"/>
      <w:szCs w:val="22"/>
      <w:lang w:val="nb-NO"/>
    </w:rPr>
  </w:style>
  <w:style w:type="character" w:styleId="Utheving">
    <w:name w:val="Emphasis"/>
    <w:basedOn w:val="Standardskriftforavsnitt"/>
    <w:uiPriority w:val="4"/>
    <w:rsid w:val="009F058D"/>
    <w:rPr>
      <w:rFonts w:ascii="Aptos" w:hAnsi="Aptos"/>
      <w:i/>
      <w:iCs/>
      <w:lang w:val="nb-NO"/>
    </w:rPr>
  </w:style>
  <w:style w:type="character" w:styleId="Sluttnotereferanse">
    <w:name w:val="endnote reference"/>
    <w:basedOn w:val="Standardskriftforavsnitt"/>
    <w:uiPriority w:val="99"/>
    <w:semiHidden/>
    <w:unhideWhenUsed/>
    <w:rsid w:val="009F058D"/>
    <w:rPr>
      <w:rFonts w:ascii="Aptos" w:hAnsi="Aptos"/>
      <w:vertAlign w:val="superscript"/>
      <w:lang w:val="nb-NO"/>
    </w:rPr>
  </w:style>
  <w:style w:type="paragraph" w:styleId="Sluttnotetekst">
    <w:name w:val="endnote text"/>
    <w:basedOn w:val="Normal"/>
    <w:link w:val="SluttnotetekstTegn"/>
    <w:uiPriority w:val="99"/>
    <w:semiHidden/>
    <w:unhideWhenUsed/>
    <w:rsid w:val="009F058D"/>
    <w:pPr>
      <w:spacing w:after="0"/>
    </w:pPr>
    <w:rPr>
      <w:sz w:val="20"/>
      <w:szCs w:val="20"/>
    </w:rPr>
  </w:style>
  <w:style w:type="character" w:customStyle="1" w:styleId="SluttnotetekstTegn">
    <w:name w:val="Sluttnotetekst Tegn"/>
    <w:basedOn w:val="Standardskriftforavsnitt"/>
    <w:link w:val="Sluttnotetekst"/>
    <w:uiPriority w:val="99"/>
    <w:semiHidden/>
    <w:rsid w:val="00E70DA4"/>
    <w:rPr>
      <w:rFonts w:ascii="Aptos" w:eastAsiaTheme="minorHAnsi" w:hAnsi="Aptos" w:cstheme="minorBidi"/>
      <w:lang w:val="nb-NO"/>
    </w:rPr>
  </w:style>
  <w:style w:type="paragraph" w:styleId="Konvoluttadresse">
    <w:name w:val="envelope address"/>
    <w:basedOn w:val="Normal"/>
    <w:uiPriority w:val="4"/>
    <w:semiHidden/>
    <w:unhideWhenUsed/>
    <w:rsid w:val="009F058D"/>
    <w:pPr>
      <w:framePr w:w="7920" w:h="1980" w:hRule="exact" w:hSpace="141" w:wrap="auto" w:hAnchor="page" w:xAlign="center" w:yAlign="bottom"/>
      <w:spacing w:after="0"/>
      <w:ind w:left="2880"/>
    </w:pPr>
    <w:rPr>
      <w:rFonts w:eastAsiaTheme="majorEastAsia" w:cstheme="majorBidi"/>
      <w:sz w:val="24"/>
      <w:szCs w:val="24"/>
    </w:rPr>
  </w:style>
  <w:style w:type="paragraph" w:styleId="Avsenderadresse">
    <w:name w:val="envelope return"/>
    <w:basedOn w:val="Normal"/>
    <w:uiPriority w:val="4"/>
    <w:semiHidden/>
    <w:unhideWhenUsed/>
    <w:rsid w:val="009F058D"/>
    <w:pPr>
      <w:spacing w:after="0"/>
    </w:pPr>
    <w:rPr>
      <w:rFonts w:eastAsiaTheme="majorEastAsia" w:cstheme="majorBidi"/>
      <w:sz w:val="20"/>
      <w:szCs w:val="20"/>
    </w:rPr>
  </w:style>
  <w:style w:type="character" w:styleId="Fulgthyperkobling">
    <w:name w:val="FollowedHyperlink"/>
    <w:basedOn w:val="Standardskriftforavsnitt"/>
    <w:uiPriority w:val="99"/>
    <w:semiHidden/>
    <w:unhideWhenUsed/>
    <w:rsid w:val="009F058D"/>
    <w:rPr>
      <w:rFonts w:ascii="Aptos" w:hAnsi="Aptos"/>
      <w:color w:val="954F72" w:themeColor="followedHyperlink"/>
      <w:u w:val="single"/>
      <w:lang w:val="nb-NO"/>
    </w:rPr>
  </w:style>
  <w:style w:type="character" w:styleId="Fotnotereferanse">
    <w:name w:val="footnote reference"/>
    <w:basedOn w:val="Standardskriftforavsnitt"/>
    <w:uiPriority w:val="4"/>
    <w:semiHidden/>
    <w:unhideWhenUsed/>
    <w:rsid w:val="009F058D"/>
    <w:rPr>
      <w:rFonts w:ascii="Aptos" w:hAnsi="Aptos"/>
      <w:vertAlign w:val="superscript"/>
      <w:lang w:val="nb-NO"/>
    </w:rPr>
  </w:style>
  <w:style w:type="paragraph" w:styleId="Fotnotetekst">
    <w:name w:val="footnote text"/>
    <w:basedOn w:val="Normal"/>
    <w:link w:val="FotnotetekstTegn"/>
    <w:uiPriority w:val="4"/>
    <w:semiHidden/>
    <w:unhideWhenUsed/>
    <w:rsid w:val="009F058D"/>
    <w:pPr>
      <w:spacing w:after="0"/>
    </w:pPr>
    <w:rPr>
      <w:sz w:val="20"/>
      <w:szCs w:val="20"/>
    </w:rPr>
  </w:style>
  <w:style w:type="character" w:customStyle="1" w:styleId="FotnotetekstTegn">
    <w:name w:val="Fotnotetekst Tegn"/>
    <w:basedOn w:val="Standardskriftforavsnitt"/>
    <w:link w:val="Fotnotetekst"/>
    <w:uiPriority w:val="4"/>
    <w:semiHidden/>
    <w:rsid w:val="00E70DA4"/>
    <w:rPr>
      <w:rFonts w:ascii="Aptos" w:eastAsiaTheme="minorHAnsi" w:hAnsi="Aptos" w:cstheme="minorBidi"/>
      <w:lang w:val="nb-NO"/>
    </w:rPr>
  </w:style>
  <w:style w:type="table" w:styleId="Rutenettabell1lys">
    <w:name w:val="Grid Table 1 Light"/>
    <w:basedOn w:val="Vanligtabell"/>
    <w:uiPriority w:val="46"/>
    <w:rsid w:val="009F058D"/>
    <w:tblPr>
      <w:tblStyleRowBandSize w:val="1"/>
      <w:tblStyleColBandSize w:val="1"/>
      <w:tblBorders>
        <w:top w:val="single" w:sz="4" w:space="0" w:color="A5A5A5" w:themeColor="text1" w:themeTint="66"/>
        <w:left w:val="single" w:sz="4" w:space="0" w:color="A5A5A5" w:themeColor="text1" w:themeTint="66"/>
        <w:bottom w:val="single" w:sz="4" w:space="0" w:color="A5A5A5" w:themeColor="text1" w:themeTint="66"/>
        <w:right w:val="single" w:sz="4" w:space="0" w:color="A5A5A5" w:themeColor="text1" w:themeTint="66"/>
        <w:insideH w:val="single" w:sz="4" w:space="0" w:color="A5A5A5" w:themeColor="text1" w:themeTint="66"/>
        <w:insideV w:val="single" w:sz="4" w:space="0" w:color="A5A5A5" w:themeColor="text1" w:themeTint="66"/>
      </w:tblBorders>
    </w:tblPr>
    <w:tblStylePr w:type="firstRow">
      <w:rPr>
        <w:b/>
        <w:bCs/>
      </w:rPr>
      <w:tblPr/>
      <w:tcPr>
        <w:tcBorders>
          <w:bottom w:val="single" w:sz="12" w:space="0" w:color="787878" w:themeColor="text1" w:themeTint="99"/>
        </w:tcBorders>
      </w:tcPr>
    </w:tblStylePr>
    <w:tblStylePr w:type="lastRow">
      <w:rPr>
        <w:b/>
        <w:bCs/>
      </w:rPr>
      <w:tblPr/>
      <w:tcPr>
        <w:tcBorders>
          <w:top w:val="double" w:sz="2" w:space="0" w:color="787878"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9F058D"/>
    <w:tblPr>
      <w:tblStyleRowBandSize w:val="1"/>
      <w:tblStyleColBandSize w:val="1"/>
      <w:tblBorders>
        <w:top w:val="single" w:sz="4" w:space="0" w:color="D1DFE9" w:themeColor="accent1" w:themeTint="66"/>
        <w:left w:val="single" w:sz="4" w:space="0" w:color="D1DFE9" w:themeColor="accent1" w:themeTint="66"/>
        <w:bottom w:val="single" w:sz="4" w:space="0" w:color="D1DFE9" w:themeColor="accent1" w:themeTint="66"/>
        <w:right w:val="single" w:sz="4" w:space="0" w:color="D1DFE9" w:themeColor="accent1" w:themeTint="66"/>
        <w:insideH w:val="single" w:sz="4" w:space="0" w:color="D1DFE9" w:themeColor="accent1" w:themeTint="66"/>
        <w:insideV w:val="single" w:sz="4" w:space="0" w:color="D1DFE9" w:themeColor="accent1" w:themeTint="66"/>
      </w:tblBorders>
    </w:tblPr>
    <w:tblStylePr w:type="firstRow">
      <w:rPr>
        <w:b/>
        <w:bCs/>
      </w:rPr>
      <w:tblPr/>
      <w:tcPr>
        <w:tcBorders>
          <w:bottom w:val="single" w:sz="12" w:space="0" w:color="BBD0DF" w:themeColor="accent1" w:themeTint="99"/>
        </w:tcBorders>
      </w:tcPr>
    </w:tblStylePr>
    <w:tblStylePr w:type="lastRow">
      <w:rPr>
        <w:b/>
        <w:bCs/>
      </w:rPr>
      <w:tblPr/>
      <w:tcPr>
        <w:tcBorders>
          <w:top w:val="double" w:sz="2" w:space="0" w:color="BBD0DF"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9F058D"/>
    <w:tblPr>
      <w:tblStyleRowBandSize w:val="1"/>
      <w:tblStyleColBandSize w:val="1"/>
      <w:tblBorders>
        <w:top w:val="single" w:sz="4" w:space="0" w:color="CCE1CF" w:themeColor="accent2" w:themeTint="66"/>
        <w:left w:val="single" w:sz="4" w:space="0" w:color="CCE1CF" w:themeColor="accent2" w:themeTint="66"/>
        <w:bottom w:val="single" w:sz="4" w:space="0" w:color="CCE1CF" w:themeColor="accent2" w:themeTint="66"/>
        <w:right w:val="single" w:sz="4" w:space="0" w:color="CCE1CF" w:themeColor="accent2" w:themeTint="66"/>
        <w:insideH w:val="single" w:sz="4" w:space="0" w:color="CCE1CF" w:themeColor="accent2" w:themeTint="66"/>
        <w:insideV w:val="single" w:sz="4" w:space="0" w:color="CCE1CF" w:themeColor="accent2" w:themeTint="66"/>
      </w:tblBorders>
    </w:tblPr>
    <w:tblStylePr w:type="firstRow">
      <w:rPr>
        <w:b/>
        <w:bCs/>
      </w:rPr>
      <w:tblPr/>
      <w:tcPr>
        <w:tcBorders>
          <w:bottom w:val="single" w:sz="12" w:space="0" w:color="B3D2B8" w:themeColor="accent2" w:themeTint="99"/>
        </w:tcBorders>
      </w:tcPr>
    </w:tblStylePr>
    <w:tblStylePr w:type="lastRow">
      <w:rPr>
        <w:b/>
        <w:bCs/>
      </w:rPr>
      <w:tblPr/>
      <w:tcPr>
        <w:tcBorders>
          <w:top w:val="double" w:sz="2" w:space="0" w:color="B3D2B8"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9F058D"/>
    <w:tblPr>
      <w:tblStyleRowBandSize w:val="1"/>
      <w:tblStyleColBandSize w:val="1"/>
      <w:tblBorders>
        <w:top w:val="single" w:sz="4" w:space="0" w:color="E7B4A4" w:themeColor="accent3" w:themeTint="66"/>
        <w:left w:val="single" w:sz="4" w:space="0" w:color="E7B4A4" w:themeColor="accent3" w:themeTint="66"/>
        <w:bottom w:val="single" w:sz="4" w:space="0" w:color="E7B4A4" w:themeColor="accent3" w:themeTint="66"/>
        <w:right w:val="single" w:sz="4" w:space="0" w:color="E7B4A4" w:themeColor="accent3" w:themeTint="66"/>
        <w:insideH w:val="single" w:sz="4" w:space="0" w:color="E7B4A4" w:themeColor="accent3" w:themeTint="66"/>
        <w:insideV w:val="single" w:sz="4" w:space="0" w:color="E7B4A4" w:themeColor="accent3" w:themeTint="66"/>
      </w:tblBorders>
    </w:tblPr>
    <w:tblStylePr w:type="firstRow">
      <w:rPr>
        <w:b/>
        <w:bCs/>
      </w:rPr>
      <w:tblPr/>
      <w:tcPr>
        <w:tcBorders>
          <w:bottom w:val="single" w:sz="12" w:space="0" w:color="DB8F77" w:themeColor="accent3" w:themeTint="99"/>
        </w:tcBorders>
      </w:tcPr>
    </w:tblStylePr>
    <w:tblStylePr w:type="lastRow">
      <w:rPr>
        <w:b/>
        <w:bCs/>
      </w:rPr>
      <w:tblPr/>
      <w:tcPr>
        <w:tcBorders>
          <w:top w:val="double" w:sz="2" w:space="0" w:color="DB8F77"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9F058D"/>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9F058D"/>
    <w:tblPr>
      <w:tblStyleRowBandSize w:val="1"/>
      <w:tblStyleColBandSize w:val="1"/>
      <w:tblBorders>
        <w:top w:val="single" w:sz="4" w:space="0" w:color="BFDEFD" w:themeColor="accent5" w:themeTint="66"/>
        <w:left w:val="single" w:sz="4" w:space="0" w:color="BFDEFD" w:themeColor="accent5" w:themeTint="66"/>
        <w:bottom w:val="single" w:sz="4" w:space="0" w:color="BFDEFD" w:themeColor="accent5" w:themeTint="66"/>
        <w:right w:val="single" w:sz="4" w:space="0" w:color="BFDEFD" w:themeColor="accent5" w:themeTint="66"/>
        <w:insideH w:val="single" w:sz="4" w:space="0" w:color="BFDEFD" w:themeColor="accent5" w:themeTint="66"/>
        <w:insideV w:val="single" w:sz="4" w:space="0" w:color="BFDEFD" w:themeColor="accent5" w:themeTint="66"/>
      </w:tblBorders>
    </w:tblPr>
    <w:tblStylePr w:type="firstRow">
      <w:rPr>
        <w:b/>
        <w:bCs/>
      </w:rPr>
      <w:tblPr/>
      <w:tcPr>
        <w:tcBorders>
          <w:bottom w:val="single" w:sz="12" w:space="0" w:color="9FCDFC" w:themeColor="accent5" w:themeTint="99"/>
        </w:tcBorders>
      </w:tcPr>
    </w:tblStylePr>
    <w:tblStylePr w:type="lastRow">
      <w:rPr>
        <w:b/>
        <w:bCs/>
      </w:rPr>
      <w:tblPr/>
      <w:tcPr>
        <w:tcBorders>
          <w:top w:val="double" w:sz="2" w:space="0" w:color="9FCDFC"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9F058D"/>
    <w:tblPr>
      <w:tblStyleRowBandSize w:val="1"/>
      <w:tblStyleColBandSize w:val="1"/>
      <w:tblBorders>
        <w:top w:val="single" w:sz="4" w:space="0" w:color="FAC0C0" w:themeColor="accent6" w:themeTint="66"/>
        <w:left w:val="single" w:sz="4" w:space="0" w:color="FAC0C0" w:themeColor="accent6" w:themeTint="66"/>
        <w:bottom w:val="single" w:sz="4" w:space="0" w:color="FAC0C0" w:themeColor="accent6" w:themeTint="66"/>
        <w:right w:val="single" w:sz="4" w:space="0" w:color="FAC0C0" w:themeColor="accent6" w:themeTint="66"/>
        <w:insideH w:val="single" w:sz="4" w:space="0" w:color="FAC0C0" w:themeColor="accent6" w:themeTint="66"/>
        <w:insideV w:val="single" w:sz="4" w:space="0" w:color="FAC0C0" w:themeColor="accent6" w:themeTint="66"/>
      </w:tblBorders>
    </w:tblPr>
    <w:tblStylePr w:type="firstRow">
      <w:rPr>
        <w:b/>
        <w:bCs/>
      </w:rPr>
      <w:tblPr/>
      <w:tcPr>
        <w:tcBorders>
          <w:bottom w:val="single" w:sz="12" w:space="0" w:color="F8A1A1" w:themeColor="accent6" w:themeTint="99"/>
        </w:tcBorders>
      </w:tcPr>
    </w:tblStylePr>
    <w:tblStylePr w:type="lastRow">
      <w:rPr>
        <w:b/>
        <w:bCs/>
      </w:rPr>
      <w:tblPr/>
      <w:tcPr>
        <w:tcBorders>
          <w:top w:val="double" w:sz="2" w:space="0" w:color="F8A1A1"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9F058D"/>
    <w:tblPr>
      <w:tblStyleRowBandSize w:val="1"/>
      <w:tblStyleColBandSize w:val="1"/>
      <w:tblBorders>
        <w:top w:val="single" w:sz="2" w:space="0" w:color="787878" w:themeColor="text1" w:themeTint="99"/>
        <w:bottom w:val="single" w:sz="2" w:space="0" w:color="787878" w:themeColor="text1" w:themeTint="99"/>
        <w:insideH w:val="single" w:sz="2" w:space="0" w:color="787878" w:themeColor="text1" w:themeTint="99"/>
        <w:insideV w:val="single" w:sz="2" w:space="0" w:color="787878" w:themeColor="text1" w:themeTint="99"/>
      </w:tblBorders>
    </w:tblPr>
    <w:tblStylePr w:type="firstRow">
      <w:rPr>
        <w:b/>
        <w:bCs/>
      </w:rPr>
      <w:tblPr/>
      <w:tcPr>
        <w:tcBorders>
          <w:top w:val="nil"/>
          <w:bottom w:val="single" w:sz="12" w:space="0" w:color="787878" w:themeColor="text1" w:themeTint="99"/>
          <w:insideH w:val="nil"/>
          <w:insideV w:val="nil"/>
        </w:tcBorders>
        <w:shd w:val="clear" w:color="auto" w:fill="FFFFFF" w:themeFill="background1"/>
      </w:tcPr>
    </w:tblStylePr>
    <w:tblStylePr w:type="lastRow">
      <w:rPr>
        <w:b/>
        <w:bCs/>
      </w:rPr>
      <w:tblPr/>
      <w:tcPr>
        <w:tcBorders>
          <w:top w:val="double" w:sz="2" w:space="0" w:color="787878"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Rutenettabell2uthevingsfarge1">
    <w:name w:val="Grid Table 2 Accent 1"/>
    <w:basedOn w:val="Vanligtabell"/>
    <w:uiPriority w:val="47"/>
    <w:rsid w:val="009F058D"/>
    <w:tblPr>
      <w:tblStyleRowBandSize w:val="1"/>
      <w:tblStyleColBandSize w:val="1"/>
      <w:tblBorders>
        <w:top w:val="single" w:sz="2" w:space="0" w:color="BBD0DF" w:themeColor="accent1" w:themeTint="99"/>
        <w:bottom w:val="single" w:sz="2" w:space="0" w:color="BBD0DF" w:themeColor="accent1" w:themeTint="99"/>
        <w:insideH w:val="single" w:sz="2" w:space="0" w:color="BBD0DF" w:themeColor="accent1" w:themeTint="99"/>
        <w:insideV w:val="single" w:sz="2" w:space="0" w:color="BBD0DF" w:themeColor="accent1" w:themeTint="99"/>
      </w:tblBorders>
    </w:tblPr>
    <w:tblStylePr w:type="firstRow">
      <w:rPr>
        <w:b/>
        <w:bCs/>
      </w:rPr>
      <w:tblPr/>
      <w:tcPr>
        <w:tcBorders>
          <w:top w:val="nil"/>
          <w:bottom w:val="single" w:sz="12" w:space="0" w:color="BBD0DF" w:themeColor="accent1" w:themeTint="99"/>
          <w:insideH w:val="nil"/>
          <w:insideV w:val="nil"/>
        </w:tcBorders>
        <w:shd w:val="clear" w:color="auto" w:fill="FFFFFF" w:themeFill="background1"/>
      </w:tcPr>
    </w:tblStylePr>
    <w:tblStylePr w:type="lastRow">
      <w:rPr>
        <w:b/>
        <w:bCs/>
      </w:rPr>
      <w:tblPr/>
      <w:tcPr>
        <w:tcBorders>
          <w:top w:val="double" w:sz="2" w:space="0" w:color="BBD0D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Rutenettabell2uthevingsfarge2">
    <w:name w:val="Grid Table 2 Accent 2"/>
    <w:basedOn w:val="Vanligtabell"/>
    <w:uiPriority w:val="47"/>
    <w:rsid w:val="009F058D"/>
    <w:tblPr>
      <w:tblStyleRowBandSize w:val="1"/>
      <w:tblStyleColBandSize w:val="1"/>
      <w:tblBorders>
        <w:top w:val="single" w:sz="2" w:space="0" w:color="B3D2B8" w:themeColor="accent2" w:themeTint="99"/>
        <w:bottom w:val="single" w:sz="2" w:space="0" w:color="B3D2B8" w:themeColor="accent2" w:themeTint="99"/>
        <w:insideH w:val="single" w:sz="2" w:space="0" w:color="B3D2B8" w:themeColor="accent2" w:themeTint="99"/>
        <w:insideV w:val="single" w:sz="2" w:space="0" w:color="B3D2B8" w:themeColor="accent2" w:themeTint="99"/>
      </w:tblBorders>
    </w:tblPr>
    <w:tblStylePr w:type="firstRow">
      <w:rPr>
        <w:b/>
        <w:bCs/>
      </w:rPr>
      <w:tblPr/>
      <w:tcPr>
        <w:tcBorders>
          <w:top w:val="nil"/>
          <w:bottom w:val="single" w:sz="12" w:space="0" w:color="B3D2B8" w:themeColor="accent2" w:themeTint="99"/>
          <w:insideH w:val="nil"/>
          <w:insideV w:val="nil"/>
        </w:tcBorders>
        <w:shd w:val="clear" w:color="auto" w:fill="FFFFFF" w:themeFill="background1"/>
      </w:tcPr>
    </w:tblStylePr>
    <w:tblStylePr w:type="lastRow">
      <w:rPr>
        <w:b/>
        <w:bCs/>
      </w:rPr>
      <w:tblPr/>
      <w:tcPr>
        <w:tcBorders>
          <w:top w:val="double" w:sz="2" w:space="0" w:color="B3D2B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Rutenettabell2uthevingsfarge3">
    <w:name w:val="Grid Table 2 Accent 3"/>
    <w:basedOn w:val="Vanligtabell"/>
    <w:uiPriority w:val="47"/>
    <w:rsid w:val="009F058D"/>
    <w:tblPr>
      <w:tblStyleRowBandSize w:val="1"/>
      <w:tblStyleColBandSize w:val="1"/>
      <w:tblBorders>
        <w:top w:val="single" w:sz="2" w:space="0" w:color="DB8F77" w:themeColor="accent3" w:themeTint="99"/>
        <w:bottom w:val="single" w:sz="2" w:space="0" w:color="DB8F77" w:themeColor="accent3" w:themeTint="99"/>
        <w:insideH w:val="single" w:sz="2" w:space="0" w:color="DB8F77" w:themeColor="accent3" w:themeTint="99"/>
        <w:insideV w:val="single" w:sz="2" w:space="0" w:color="DB8F77" w:themeColor="accent3" w:themeTint="99"/>
      </w:tblBorders>
    </w:tblPr>
    <w:tblStylePr w:type="firstRow">
      <w:rPr>
        <w:b/>
        <w:bCs/>
      </w:rPr>
      <w:tblPr/>
      <w:tcPr>
        <w:tcBorders>
          <w:top w:val="nil"/>
          <w:bottom w:val="single" w:sz="12" w:space="0" w:color="DB8F77" w:themeColor="accent3" w:themeTint="99"/>
          <w:insideH w:val="nil"/>
          <w:insideV w:val="nil"/>
        </w:tcBorders>
        <w:shd w:val="clear" w:color="auto" w:fill="FFFFFF" w:themeFill="background1"/>
      </w:tcPr>
    </w:tblStylePr>
    <w:tblStylePr w:type="lastRow">
      <w:rPr>
        <w:b/>
        <w:bCs/>
      </w:rPr>
      <w:tblPr/>
      <w:tcPr>
        <w:tcBorders>
          <w:top w:val="double" w:sz="2" w:space="0" w:color="DB8F7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Rutenettabell2uthevingsfarge4">
    <w:name w:val="Grid Table 2 Accent 4"/>
    <w:basedOn w:val="Vanligtabell"/>
    <w:uiPriority w:val="47"/>
    <w:rsid w:val="009F058D"/>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2uthevingsfarge5">
    <w:name w:val="Grid Table 2 Accent 5"/>
    <w:basedOn w:val="Vanligtabell"/>
    <w:uiPriority w:val="47"/>
    <w:rsid w:val="009F058D"/>
    <w:tblPr>
      <w:tblStyleRowBandSize w:val="1"/>
      <w:tblStyleColBandSize w:val="1"/>
      <w:tblBorders>
        <w:top w:val="single" w:sz="2" w:space="0" w:color="9FCDFC" w:themeColor="accent5" w:themeTint="99"/>
        <w:bottom w:val="single" w:sz="2" w:space="0" w:color="9FCDFC" w:themeColor="accent5" w:themeTint="99"/>
        <w:insideH w:val="single" w:sz="2" w:space="0" w:color="9FCDFC" w:themeColor="accent5" w:themeTint="99"/>
        <w:insideV w:val="single" w:sz="2" w:space="0" w:color="9FCDFC" w:themeColor="accent5" w:themeTint="99"/>
      </w:tblBorders>
    </w:tblPr>
    <w:tblStylePr w:type="firstRow">
      <w:rPr>
        <w:b/>
        <w:bCs/>
      </w:rPr>
      <w:tblPr/>
      <w:tcPr>
        <w:tcBorders>
          <w:top w:val="nil"/>
          <w:bottom w:val="single" w:sz="12" w:space="0" w:color="9FCDFC" w:themeColor="accent5" w:themeTint="99"/>
          <w:insideH w:val="nil"/>
          <w:insideV w:val="nil"/>
        </w:tcBorders>
        <w:shd w:val="clear" w:color="auto" w:fill="FFFFFF" w:themeFill="background1"/>
      </w:tcPr>
    </w:tblStylePr>
    <w:tblStylePr w:type="lastRow">
      <w:rPr>
        <w:b/>
        <w:bCs/>
      </w:rPr>
      <w:tblPr/>
      <w:tcPr>
        <w:tcBorders>
          <w:top w:val="double" w:sz="2" w:space="0" w:color="9FCDF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Rutenettabell2uthevingsfarge6">
    <w:name w:val="Grid Table 2 Accent 6"/>
    <w:basedOn w:val="Vanligtabell"/>
    <w:uiPriority w:val="47"/>
    <w:rsid w:val="009F058D"/>
    <w:tblPr>
      <w:tblStyleRowBandSize w:val="1"/>
      <w:tblStyleColBandSize w:val="1"/>
      <w:tblBorders>
        <w:top w:val="single" w:sz="2" w:space="0" w:color="F8A1A1" w:themeColor="accent6" w:themeTint="99"/>
        <w:bottom w:val="single" w:sz="2" w:space="0" w:color="F8A1A1" w:themeColor="accent6" w:themeTint="99"/>
        <w:insideH w:val="single" w:sz="2" w:space="0" w:color="F8A1A1" w:themeColor="accent6" w:themeTint="99"/>
        <w:insideV w:val="single" w:sz="2" w:space="0" w:color="F8A1A1" w:themeColor="accent6" w:themeTint="99"/>
      </w:tblBorders>
    </w:tblPr>
    <w:tblStylePr w:type="firstRow">
      <w:rPr>
        <w:b/>
        <w:bCs/>
      </w:rPr>
      <w:tblPr/>
      <w:tcPr>
        <w:tcBorders>
          <w:top w:val="nil"/>
          <w:bottom w:val="single" w:sz="12" w:space="0" w:color="F8A1A1" w:themeColor="accent6" w:themeTint="99"/>
          <w:insideH w:val="nil"/>
          <w:insideV w:val="nil"/>
        </w:tcBorders>
        <w:shd w:val="clear" w:color="auto" w:fill="FFFFFF" w:themeFill="background1"/>
      </w:tcPr>
    </w:tblStylePr>
    <w:tblStylePr w:type="lastRow">
      <w:rPr>
        <w:b/>
        <w:bCs/>
      </w:rPr>
      <w:tblPr/>
      <w:tcPr>
        <w:tcBorders>
          <w:top w:val="double" w:sz="2" w:space="0" w:color="F8A1A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Rutenettabell3">
    <w:name w:val="Grid Table 3"/>
    <w:basedOn w:val="Vanligtabell"/>
    <w:uiPriority w:val="48"/>
    <w:rsid w:val="009F058D"/>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87878" w:themeColor="text1" w:themeTint="99"/>
        </w:tcBorders>
      </w:tcPr>
    </w:tblStylePr>
    <w:tblStylePr w:type="nwCell">
      <w:tblPr/>
      <w:tcPr>
        <w:tcBorders>
          <w:bottom w:val="single" w:sz="4" w:space="0" w:color="787878" w:themeColor="text1" w:themeTint="99"/>
        </w:tcBorders>
      </w:tcPr>
    </w:tblStylePr>
    <w:tblStylePr w:type="seCell">
      <w:tblPr/>
      <w:tcPr>
        <w:tcBorders>
          <w:top w:val="single" w:sz="4" w:space="0" w:color="787878" w:themeColor="text1" w:themeTint="99"/>
        </w:tcBorders>
      </w:tcPr>
    </w:tblStylePr>
    <w:tblStylePr w:type="swCell">
      <w:tblPr/>
      <w:tcPr>
        <w:tcBorders>
          <w:top w:val="single" w:sz="4" w:space="0" w:color="787878" w:themeColor="text1" w:themeTint="99"/>
        </w:tcBorders>
      </w:tcPr>
    </w:tblStylePr>
  </w:style>
  <w:style w:type="table" w:styleId="Rutenettabell3uthevingsfarge1">
    <w:name w:val="Grid Table 3 Accent 1"/>
    <w:basedOn w:val="Vanligtabell"/>
    <w:uiPriority w:val="48"/>
    <w:rsid w:val="009F058D"/>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4" w:themeFill="accent1" w:themeFillTint="33"/>
      </w:tcPr>
    </w:tblStylePr>
    <w:tblStylePr w:type="band1Horz">
      <w:tblPr/>
      <w:tcPr>
        <w:shd w:val="clear" w:color="auto" w:fill="E8EFF4" w:themeFill="accent1" w:themeFillTint="33"/>
      </w:tcPr>
    </w:tblStylePr>
    <w:tblStylePr w:type="neCell">
      <w:tblPr/>
      <w:tcPr>
        <w:tcBorders>
          <w:bottom w:val="single" w:sz="4" w:space="0" w:color="BBD0DF" w:themeColor="accent1" w:themeTint="99"/>
        </w:tcBorders>
      </w:tcPr>
    </w:tblStylePr>
    <w:tblStylePr w:type="nwCell">
      <w:tblPr/>
      <w:tcPr>
        <w:tcBorders>
          <w:bottom w:val="single" w:sz="4" w:space="0" w:color="BBD0DF" w:themeColor="accent1" w:themeTint="99"/>
        </w:tcBorders>
      </w:tcPr>
    </w:tblStylePr>
    <w:tblStylePr w:type="seCell">
      <w:tblPr/>
      <w:tcPr>
        <w:tcBorders>
          <w:top w:val="single" w:sz="4" w:space="0" w:color="BBD0DF" w:themeColor="accent1" w:themeTint="99"/>
        </w:tcBorders>
      </w:tcPr>
    </w:tblStylePr>
    <w:tblStylePr w:type="swCell">
      <w:tblPr/>
      <w:tcPr>
        <w:tcBorders>
          <w:top w:val="single" w:sz="4" w:space="0" w:color="BBD0DF" w:themeColor="accent1" w:themeTint="99"/>
        </w:tcBorders>
      </w:tcPr>
    </w:tblStylePr>
  </w:style>
  <w:style w:type="table" w:styleId="Rutenettabell3uthevingsfarge2">
    <w:name w:val="Grid Table 3 Accent 2"/>
    <w:basedOn w:val="Vanligtabell"/>
    <w:uiPriority w:val="48"/>
    <w:rsid w:val="009F058D"/>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0E7" w:themeFill="accent2" w:themeFillTint="33"/>
      </w:tcPr>
    </w:tblStylePr>
    <w:tblStylePr w:type="band1Horz">
      <w:tblPr/>
      <w:tcPr>
        <w:shd w:val="clear" w:color="auto" w:fill="E5F0E7" w:themeFill="accent2" w:themeFillTint="33"/>
      </w:tcPr>
    </w:tblStylePr>
    <w:tblStylePr w:type="neCell">
      <w:tblPr/>
      <w:tcPr>
        <w:tcBorders>
          <w:bottom w:val="single" w:sz="4" w:space="0" w:color="B3D2B8" w:themeColor="accent2" w:themeTint="99"/>
        </w:tcBorders>
      </w:tcPr>
    </w:tblStylePr>
    <w:tblStylePr w:type="nwCell">
      <w:tblPr/>
      <w:tcPr>
        <w:tcBorders>
          <w:bottom w:val="single" w:sz="4" w:space="0" w:color="B3D2B8" w:themeColor="accent2" w:themeTint="99"/>
        </w:tcBorders>
      </w:tcPr>
    </w:tblStylePr>
    <w:tblStylePr w:type="seCell">
      <w:tblPr/>
      <w:tcPr>
        <w:tcBorders>
          <w:top w:val="single" w:sz="4" w:space="0" w:color="B3D2B8" w:themeColor="accent2" w:themeTint="99"/>
        </w:tcBorders>
      </w:tcPr>
    </w:tblStylePr>
    <w:tblStylePr w:type="swCell">
      <w:tblPr/>
      <w:tcPr>
        <w:tcBorders>
          <w:top w:val="single" w:sz="4" w:space="0" w:color="B3D2B8" w:themeColor="accent2" w:themeTint="99"/>
        </w:tcBorders>
      </w:tcPr>
    </w:tblStylePr>
  </w:style>
  <w:style w:type="table" w:styleId="Rutenettabell3uthevingsfarge3">
    <w:name w:val="Grid Table 3 Accent 3"/>
    <w:basedOn w:val="Vanligtabell"/>
    <w:uiPriority w:val="48"/>
    <w:rsid w:val="009F058D"/>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D1" w:themeFill="accent3" w:themeFillTint="33"/>
      </w:tcPr>
    </w:tblStylePr>
    <w:tblStylePr w:type="band1Horz">
      <w:tblPr/>
      <w:tcPr>
        <w:shd w:val="clear" w:color="auto" w:fill="F3D9D1" w:themeFill="accent3" w:themeFillTint="33"/>
      </w:tcPr>
    </w:tblStylePr>
    <w:tblStylePr w:type="neCell">
      <w:tblPr/>
      <w:tcPr>
        <w:tcBorders>
          <w:bottom w:val="single" w:sz="4" w:space="0" w:color="DB8F77" w:themeColor="accent3" w:themeTint="99"/>
        </w:tcBorders>
      </w:tcPr>
    </w:tblStylePr>
    <w:tblStylePr w:type="nwCell">
      <w:tblPr/>
      <w:tcPr>
        <w:tcBorders>
          <w:bottom w:val="single" w:sz="4" w:space="0" w:color="DB8F77" w:themeColor="accent3" w:themeTint="99"/>
        </w:tcBorders>
      </w:tcPr>
    </w:tblStylePr>
    <w:tblStylePr w:type="seCell">
      <w:tblPr/>
      <w:tcPr>
        <w:tcBorders>
          <w:top w:val="single" w:sz="4" w:space="0" w:color="DB8F77" w:themeColor="accent3" w:themeTint="99"/>
        </w:tcBorders>
      </w:tcPr>
    </w:tblStylePr>
    <w:tblStylePr w:type="swCell">
      <w:tblPr/>
      <w:tcPr>
        <w:tcBorders>
          <w:top w:val="single" w:sz="4" w:space="0" w:color="DB8F77" w:themeColor="accent3" w:themeTint="99"/>
        </w:tcBorders>
      </w:tcPr>
    </w:tblStylePr>
  </w:style>
  <w:style w:type="table" w:styleId="Rutenettabell3uthevingsfarge4">
    <w:name w:val="Grid Table 3 Accent 4"/>
    <w:basedOn w:val="Vanligtabell"/>
    <w:uiPriority w:val="48"/>
    <w:rsid w:val="009F058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3uthevingsfarge5">
    <w:name w:val="Grid Table 3 Accent 5"/>
    <w:basedOn w:val="Vanligtabell"/>
    <w:uiPriority w:val="48"/>
    <w:rsid w:val="009F058D"/>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EFE" w:themeFill="accent5" w:themeFillTint="33"/>
      </w:tcPr>
    </w:tblStylePr>
    <w:tblStylePr w:type="band1Horz">
      <w:tblPr/>
      <w:tcPr>
        <w:shd w:val="clear" w:color="auto" w:fill="DFEEFE" w:themeFill="accent5" w:themeFillTint="33"/>
      </w:tcPr>
    </w:tblStylePr>
    <w:tblStylePr w:type="neCell">
      <w:tblPr/>
      <w:tcPr>
        <w:tcBorders>
          <w:bottom w:val="single" w:sz="4" w:space="0" w:color="9FCDFC" w:themeColor="accent5" w:themeTint="99"/>
        </w:tcBorders>
      </w:tcPr>
    </w:tblStylePr>
    <w:tblStylePr w:type="nwCell">
      <w:tblPr/>
      <w:tcPr>
        <w:tcBorders>
          <w:bottom w:val="single" w:sz="4" w:space="0" w:color="9FCDFC" w:themeColor="accent5" w:themeTint="99"/>
        </w:tcBorders>
      </w:tcPr>
    </w:tblStylePr>
    <w:tblStylePr w:type="seCell">
      <w:tblPr/>
      <w:tcPr>
        <w:tcBorders>
          <w:top w:val="single" w:sz="4" w:space="0" w:color="9FCDFC" w:themeColor="accent5" w:themeTint="99"/>
        </w:tcBorders>
      </w:tcPr>
    </w:tblStylePr>
    <w:tblStylePr w:type="swCell">
      <w:tblPr/>
      <w:tcPr>
        <w:tcBorders>
          <w:top w:val="single" w:sz="4" w:space="0" w:color="9FCDFC" w:themeColor="accent5" w:themeTint="99"/>
        </w:tcBorders>
      </w:tcPr>
    </w:tblStylePr>
  </w:style>
  <w:style w:type="table" w:styleId="Rutenettabell3uthevingsfarge6">
    <w:name w:val="Grid Table 3 Accent 6"/>
    <w:basedOn w:val="Vanligtabell"/>
    <w:uiPriority w:val="48"/>
    <w:rsid w:val="009F058D"/>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F" w:themeFill="accent6" w:themeFillTint="33"/>
      </w:tcPr>
    </w:tblStylePr>
    <w:tblStylePr w:type="band1Horz">
      <w:tblPr/>
      <w:tcPr>
        <w:shd w:val="clear" w:color="auto" w:fill="FCDFDF" w:themeFill="accent6" w:themeFillTint="33"/>
      </w:tcPr>
    </w:tblStylePr>
    <w:tblStylePr w:type="neCell">
      <w:tblPr/>
      <w:tcPr>
        <w:tcBorders>
          <w:bottom w:val="single" w:sz="4" w:space="0" w:color="F8A1A1" w:themeColor="accent6" w:themeTint="99"/>
        </w:tcBorders>
      </w:tcPr>
    </w:tblStylePr>
    <w:tblStylePr w:type="nwCell">
      <w:tblPr/>
      <w:tcPr>
        <w:tcBorders>
          <w:bottom w:val="single" w:sz="4" w:space="0" w:color="F8A1A1" w:themeColor="accent6" w:themeTint="99"/>
        </w:tcBorders>
      </w:tcPr>
    </w:tblStylePr>
    <w:tblStylePr w:type="seCell">
      <w:tblPr/>
      <w:tcPr>
        <w:tcBorders>
          <w:top w:val="single" w:sz="4" w:space="0" w:color="F8A1A1" w:themeColor="accent6" w:themeTint="99"/>
        </w:tcBorders>
      </w:tcPr>
    </w:tblStylePr>
    <w:tblStylePr w:type="swCell">
      <w:tblPr/>
      <w:tcPr>
        <w:tcBorders>
          <w:top w:val="single" w:sz="4" w:space="0" w:color="F8A1A1" w:themeColor="accent6" w:themeTint="99"/>
        </w:tcBorders>
      </w:tcPr>
    </w:tblStylePr>
  </w:style>
  <w:style w:type="table" w:styleId="Rutenettabell4">
    <w:name w:val="Grid Table 4"/>
    <w:basedOn w:val="Vanligtabell"/>
    <w:uiPriority w:val="49"/>
    <w:rsid w:val="009F058D"/>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color w:val="FFFFFF" w:themeColor="background1"/>
      </w:rPr>
      <w:tblPr/>
      <w:tcPr>
        <w:tcBorders>
          <w:top w:val="single" w:sz="4" w:space="0" w:color="1E1E1E" w:themeColor="text1"/>
          <w:left w:val="single" w:sz="4" w:space="0" w:color="1E1E1E" w:themeColor="text1"/>
          <w:bottom w:val="single" w:sz="4" w:space="0" w:color="1E1E1E" w:themeColor="text1"/>
          <w:right w:val="single" w:sz="4" w:space="0" w:color="1E1E1E" w:themeColor="text1"/>
          <w:insideH w:val="nil"/>
          <w:insideV w:val="nil"/>
        </w:tcBorders>
        <w:shd w:val="clear" w:color="auto" w:fill="1E1E1E" w:themeFill="text1"/>
      </w:tcPr>
    </w:tblStylePr>
    <w:tblStylePr w:type="lastRow">
      <w:rPr>
        <w:b/>
        <w:bCs/>
      </w:rPr>
      <w:tblPr/>
      <w:tcPr>
        <w:tcBorders>
          <w:top w:val="double" w:sz="4" w:space="0" w:color="1E1E1E"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Rutenettabell4uthevingsfarge1">
    <w:name w:val="Grid Table 4 Accent 1"/>
    <w:basedOn w:val="Vanligtabell"/>
    <w:uiPriority w:val="49"/>
    <w:rsid w:val="009F058D"/>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color w:val="FFFFFF" w:themeColor="background1"/>
      </w:rPr>
      <w:tblPr/>
      <w:tcPr>
        <w:tcBorders>
          <w:top w:val="single" w:sz="4" w:space="0" w:color="8EB1CA" w:themeColor="accent1"/>
          <w:left w:val="single" w:sz="4" w:space="0" w:color="8EB1CA" w:themeColor="accent1"/>
          <w:bottom w:val="single" w:sz="4" w:space="0" w:color="8EB1CA" w:themeColor="accent1"/>
          <w:right w:val="single" w:sz="4" w:space="0" w:color="8EB1CA" w:themeColor="accent1"/>
          <w:insideH w:val="nil"/>
          <w:insideV w:val="nil"/>
        </w:tcBorders>
        <w:shd w:val="clear" w:color="auto" w:fill="8EB1CA" w:themeFill="accent1"/>
      </w:tcPr>
    </w:tblStylePr>
    <w:tblStylePr w:type="lastRow">
      <w:rPr>
        <w:b/>
        <w:bCs/>
      </w:rPr>
      <w:tblPr/>
      <w:tcPr>
        <w:tcBorders>
          <w:top w:val="double" w:sz="4" w:space="0" w:color="8EB1CA" w:themeColor="accent1"/>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Rutenettabell4uthevingsfarge2">
    <w:name w:val="Grid Table 4 Accent 2"/>
    <w:basedOn w:val="Vanligtabell"/>
    <w:uiPriority w:val="49"/>
    <w:rsid w:val="009F058D"/>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color w:val="FFFFFF" w:themeColor="background1"/>
      </w:rPr>
      <w:tblPr/>
      <w:tcPr>
        <w:tcBorders>
          <w:top w:val="single" w:sz="4" w:space="0" w:color="82B589" w:themeColor="accent2"/>
          <w:left w:val="single" w:sz="4" w:space="0" w:color="82B589" w:themeColor="accent2"/>
          <w:bottom w:val="single" w:sz="4" w:space="0" w:color="82B589" w:themeColor="accent2"/>
          <w:right w:val="single" w:sz="4" w:space="0" w:color="82B589" w:themeColor="accent2"/>
          <w:insideH w:val="nil"/>
          <w:insideV w:val="nil"/>
        </w:tcBorders>
        <w:shd w:val="clear" w:color="auto" w:fill="82B589" w:themeFill="accent2"/>
      </w:tcPr>
    </w:tblStylePr>
    <w:tblStylePr w:type="lastRow">
      <w:rPr>
        <w:b/>
        <w:bCs/>
      </w:rPr>
      <w:tblPr/>
      <w:tcPr>
        <w:tcBorders>
          <w:top w:val="double" w:sz="4" w:space="0" w:color="82B589" w:themeColor="accent2"/>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Rutenettabell4uthevingsfarge3">
    <w:name w:val="Grid Table 4 Accent 3"/>
    <w:basedOn w:val="Vanligtabell"/>
    <w:uiPriority w:val="49"/>
    <w:rsid w:val="009F058D"/>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color w:val="FFFFFF" w:themeColor="background1"/>
      </w:rPr>
      <w:tblPr/>
      <w:tcPr>
        <w:tcBorders>
          <w:top w:val="single" w:sz="4" w:space="0" w:color="B14F2F" w:themeColor="accent3"/>
          <w:left w:val="single" w:sz="4" w:space="0" w:color="B14F2F" w:themeColor="accent3"/>
          <w:bottom w:val="single" w:sz="4" w:space="0" w:color="B14F2F" w:themeColor="accent3"/>
          <w:right w:val="single" w:sz="4" w:space="0" w:color="B14F2F" w:themeColor="accent3"/>
          <w:insideH w:val="nil"/>
          <w:insideV w:val="nil"/>
        </w:tcBorders>
        <w:shd w:val="clear" w:color="auto" w:fill="B14F2F" w:themeFill="accent3"/>
      </w:tcPr>
    </w:tblStylePr>
    <w:tblStylePr w:type="lastRow">
      <w:rPr>
        <w:b/>
        <w:bCs/>
      </w:rPr>
      <w:tblPr/>
      <w:tcPr>
        <w:tcBorders>
          <w:top w:val="double" w:sz="4" w:space="0" w:color="B14F2F" w:themeColor="accent3"/>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Rutenettabell4uthevingsfarge4">
    <w:name w:val="Grid Table 4 Accent 4"/>
    <w:basedOn w:val="Vanligtabell"/>
    <w:uiPriority w:val="49"/>
    <w:rsid w:val="009F058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4uthevingsfarge5">
    <w:name w:val="Grid Table 4 Accent 5"/>
    <w:basedOn w:val="Vanligtabell"/>
    <w:uiPriority w:val="49"/>
    <w:rsid w:val="009F058D"/>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color w:val="FFFFFF" w:themeColor="background1"/>
      </w:rPr>
      <w:tblPr/>
      <w:tcPr>
        <w:tcBorders>
          <w:top w:val="single" w:sz="4" w:space="0" w:color="60ADFA" w:themeColor="accent5"/>
          <w:left w:val="single" w:sz="4" w:space="0" w:color="60ADFA" w:themeColor="accent5"/>
          <w:bottom w:val="single" w:sz="4" w:space="0" w:color="60ADFA" w:themeColor="accent5"/>
          <w:right w:val="single" w:sz="4" w:space="0" w:color="60ADFA" w:themeColor="accent5"/>
          <w:insideH w:val="nil"/>
          <w:insideV w:val="nil"/>
        </w:tcBorders>
        <w:shd w:val="clear" w:color="auto" w:fill="60ADFA" w:themeFill="accent5"/>
      </w:tcPr>
    </w:tblStylePr>
    <w:tblStylePr w:type="lastRow">
      <w:rPr>
        <w:b/>
        <w:bCs/>
      </w:rPr>
      <w:tblPr/>
      <w:tcPr>
        <w:tcBorders>
          <w:top w:val="double" w:sz="4" w:space="0" w:color="60ADFA" w:themeColor="accent5"/>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Rutenettabell4uthevingsfarge6">
    <w:name w:val="Grid Table 4 Accent 6"/>
    <w:basedOn w:val="Vanligtabell"/>
    <w:uiPriority w:val="49"/>
    <w:rsid w:val="009F058D"/>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color w:val="FFFFFF" w:themeColor="background1"/>
      </w:rPr>
      <w:tblPr/>
      <w:tcPr>
        <w:tcBorders>
          <w:top w:val="single" w:sz="4" w:space="0" w:color="F46464" w:themeColor="accent6"/>
          <w:left w:val="single" w:sz="4" w:space="0" w:color="F46464" w:themeColor="accent6"/>
          <w:bottom w:val="single" w:sz="4" w:space="0" w:color="F46464" w:themeColor="accent6"/>
          <w:right w:val="single" w:sz="4" w:space="0" w:color="F46464" w:themeColor="accent6"/>
          <w:insideH w:val="nil"/>
          <w:insideV w:val="nil"/>
        </w:tcBorders>
        <w:shd w:val="clear" w:color="auto" w:fill="F46464" w:themeFill="accent6"/>
      </w:tcPr>
    </w:tblStylePr>
    <w:tblStylePr w:type="lastRow">
      <w:rPr>
        <w:b/>
        <w:bCs/>
      </w:rPr>
      <w:tblPr/>
      <w:tcPr>
        <w:tcBorders>
          <w:top w:val="double" w:sz="4" w:space="0" w:color="F46464" w:themeColor="accent6"/>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Rutenettabell5mrk">
    <w:name w:val="Grid Table 5 Dark"/>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1E1E"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1E1E"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1E1E"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1E1E" w:themeFill="text1"/>
      </w:tcPr>
    </w:tblStylePr>
    <w:tblStylePr w:type="band1Vert">
      <w:tblPr/>
      <w:tcPr>
        <w:shd w:val="clear" w:color="auto" w:fill="A5A5A5" w:themeFill="text1" w:themeFillTint="66"/>
      </w:tcPr>
    </w:tblStylePr>
    <w:tblStylePr w:type="band1Horz">
      <w:tblPr/>
      <w:tcPr>
        <w:shd w:val="clear" w:color="auto" w:fill="A5A5A5" w:themeFill="text1" w:themeFillTint="66"/>
      </w:tcPr>
    </w:tblStylePr>
  </w:style>
  <w:style w:type="table" w:styleId="Rutenettabell5mrkuthevingsfarge1">
    <w:name w:val="Grid Table 5 Dark Accent 1"/>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F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B1C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B1C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B1C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B1CA" w:themeFill="accent1"/>
      </w:tcPr>
    </w:tblStylePr>
    <w:tblStylePr w:type="band1Vert">
      <w:tblPr/>
      <w:tcPr>
        <w:shd w:val="clear" w:color="auto" w:fill="D1DFE9" w:themeFill="accent1" w:themeFillTint="66"/>
      </w:tcPr>
    </w:tblStylePr>
    <w:tblStylePr w:type="band1Horz">
      <w:tblPr/>
      <w:tcPr>
        <w:shd w:val="clear" w:color="auto" w:fill="D1DFE9" w:themeFill="accent1" w:themeFillTint="66"/>
      </w:tcPr>
    </w:tblStylePr>
  </w:style>
  <w:style w:type="table" w:styleId="Rutenettabell5mrkuthevingsfarge2">
    <w:name w:val="Grid Table 5 Dark Accent 2"/>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0E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B58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B58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B58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B589" w:themeFill="accent2"/>
      </w:tcPr>
    </w:tblStylePr>
    <w:tblStylePr w:type="band1Vert">
      <w:tblPr/>
      <w:tcPr>
        <w:shd w:val="clear" w:color="auto" w:fill="CCE1CF" w:themeFill="accent2" w:themeFillTint="66"/>
      </w:tcPr>
    </w:tblStylePr>
    <w:tblStylePr w:type="band1Horz">
      <w:tblPr/>
      <w:tcPr>
        <w:shd w:val="clear" w:color="auto" w:fill="CCE1CF" w:themeFill="accent2" w:themeFillTint="66"/>
      </w:tcPr>
    </w:tblStylePr>
  </w:style>
  <w:style w:type="table" w:styleId="Rutenettabell5mrkuthevingsfarge3">
    <w:name w:val="Grid Table 5 Dark Accent 3"/>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9D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14F2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14F2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14F2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14F2F" w:themeFill="accent3"/>
      </w:tcPr>
    </w:tblStylePr>
    <w:tblStylePr w:type="band1Vert">
      <w:tblPr/>
      <w:tcPr>
        <w:shd w:val="clear" w:color="auto" w:fill="E7B4A4" w:themeFill="accent3" w:themeFillTint="66"/>
      </w:tcPr>
    </w:tblStylePr>
    <w:tblStylePr w:type="band1Horz">
      <w:tblPr/>
      <w:tcPr>
        <w:shd w:val="clear" w:color="auto" w:fill="E7B4A4" w:themeFill="accent3" w:themeFillTint="66"/>
      </w:tcPr>
    </w:tblStylePr>
  </w:style>
  <w:style w:type="table" w:styleId="Rutenettabell5mrkuthevingsfarge4">
    <w:name w:val="Grid Table 5 Dark Accent 4"/>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utenettabell5mrkuthevingsfarge5">
    <w:name w:val="Grid Table 5 Dark Accent 5"/>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EF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ADF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ADF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ADF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ADFA" w:themeFill="accent5"/>
      </w:tcPr>
    </w:tblStylePr>
    <w:tblStylePr w:type="band1Vert">
      <w:tblPr/>
      <w:tcPr>
        <w:shd w:val="clear" w:color="auto" w:fill="BFDEFD" w:themeFill="accent5" w:themeFillTint="66"/>
      </w:tcPr>
    </w:tblStylePr>
    <w:tblStylePr w:type="band1Horz">
      <w:tblPr/>
      <w:tcPr>
        <w:shd w:val="clear" w:color="auto" w:fill="BFDEFD" w:themeFill="accent5" w:themeFillTint="66"/>
      </w:tcPr>
    </w:tblStylePr>
  </w:style>
  <w:style w:type="table" w:styleId="Rutenettabell5mrkuthevingsfarge6">
    <w:name w:val="Grid Table 5 Dark Accent 6"/>
    <w:basedOn w:val="Vanligtabell"/>
    <w:uiPriority w:val="50"/>
    <w:rsid w:val="009F05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F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646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646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646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6464" w:themeFill="accent6"/>
      </w:tcPr>
    </w:tblStylePr>
    <w:tblStylePr w:type="band1Vert">
      <w:tblPr/>
      <w:tcPr>
        <w:shd w:val="clear" w:color="auto" w:fill="FAC0C0" w:themeFill="accent6" w:themeFillTint="66"/>
      </w:tcPr>
    </w:tblStylePr>
    <w:tblStylePr w:type="band1Horz">
      <w:tblPr/>
      <w:tcPr>
        <w:shd w:val="clear" w:color="auto" w:fill="FAC0C0" w:themeFill="accent6" w:themeFillTint="66"/>
      </w:tcPr>
    </w:tblStylePr>
  </w:style>
  <w:style w:type="table" w:styleId="Rutenettabell6fargerik">
    <w:name w:val="Grid Table 6 Colorful"/>
    <w:basedOn w:val="Vanligtabell"/>
    <w:uiPriority w:val="51"/>
    <w:rsid w:val="009F058D"/>
    <w:rPr>
      <w:color w:val="1E1E1E" w:themeColor="text1"/>
    </w:rPr>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rPr>
      <w:tblPr/>
      <w:tcPr>
        <w:tcBorders>
          <w:bottom w:val="single" w:sz="12" w:space="0" w:color="787878" w:themeColor="text1" w:themeTint="99"/>
        </w:tcBorders>
      </w:tcPr>
    </w:tblStylePr>
    <w:tblStylePr w:type="lastRow">
      <w:rPr>
        <w:b/>
        <w:bCs/>
      </w:rPr>
      <w:tblPr/>
      <w:tcPr>
        <w:tcBorders>
          <w:top w:val="double" w:sz="4" w:space="0" w:color="787878"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Rutenettabell6fargerikuthevingsfarge1">
    <w:name w:val="Grid Table 6 Colorful Accent 1"/>
    <w:basedOn w:val="Vanligtabell"/>
    <w:uiPriority w:val="51"/>
    <w:rsid w:val="009F058D"/>
    <w:rPr>
      <w:color w:val="5388AE" w:themeColor="accent1" w:themeShade="BF"/>
    </w:rPr>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rPr>
      <w:tblPr/>
      <w:tcPr>
        <w:tcBorders>
          <w:bottom w:val="single" w:sz="12" w:space="0" w:color="BBD0DF" w:themeColor="accent1" w:themeTint="99"/>
        </w:tcBorders>
      </w:tcPr>
    </w:tblStylePr>
    <w:tblStylePr w:type="lastRow">
      <w:rPr>
        <w:b/>
        <w:bCs/>
      </w:rPr>
      <w:tblPr/>
      <w:tcPr>
        <w:tcBorders>
          <w:top w:val="double" w:sz="4" w:space="0" w:color="BBD0DF" w:themeColor="accent1" w:themeTint="99"/>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Rutenettabell6fargerikuthevingsfarge2">
    <w:name w:val="Grid Table 6 Colorful Accent 2"/>
    <w:basedOn w:val="Vanligtabell"/>
    <w:uiPriority w:val="51"/>
    <w:rsid w:val="009F058D"/>
    <w:rPr>
      <w:color w:val="56925E" w:themeColor="accent2" w:themeShade="BF"/>
    </w:rPr>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rPr>
      <w:tblPr/>
      <w:tcPr>
        <w:tcBorders>
          <w:bottom w:val="single" w:sz="12" w:space="0" w:color="B3D2B8" w:themeColor="accent2" w:themeTint="99"/>
        </w:tcBorders>
      </w:tcPr>
    </w:tblStylePr>
    <w:tblStylePr w:type="lastRow">
      <w:rPr>
        <w:b/>
        <w:bCs/>
      </w:rPr>
      <w:tblPr/>
      <w:tcPr>
        <w:tcBorders>
          <w:top w:val="double" w:sz="4" w:space="0" w:color="B3D2B8" w:themeColor="accent2" w:themeTint="99"/>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Rutenettabell6fargerikuthevingsfarge3">
    <w:name w:val="Grid Table 6 Colorful Accent 3"/>
    <w:basedOn w:val="Vanligtabell"/>
    <w:uiPriority w:val="51"/>
    <w:rsid w:val="009F058D"/>
    <w:rPr>
      <w:color w:val="843A23" w:themeColor="accent3" w:themeShade="BF"/>
    </w:rPr>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rPr>
      <w:tblPr/>
      <w:tcPr>
        <w:tcBorders>
          <w:bottom w:val="single" w:sz="12" w:space="0" w:color="DB8F77" w:themeColor="accent3" w:themeTint="99"/>
        </w:tcBorders>
      </w:tcPr>
    </w:tblStylePr>
    <w:tblStylePr w:type="lastRow">
      <w:rPr>
        <w:b/>
        <w:bCs/>
      </w:rPr>
      <w:tblPr/>
      <w:tcPr>
        <w:tcBorders>
          <w:top w:val="double" w:sz="4" w:space="0" w:color="DB8F77" w:themeColor="accent3" w:themeTint="99"/>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Rutenettabell6fargerikuthevingsfarge4">
    <w:name w:val="Grid Table 6 Colorful Accent 4"/>
    <w:basedOn w:val="Vanligtabell"/>
    <w:uiPriority w:val="51"/>
    <w:rsid w:val="009F058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utenettabell6fargerikuthevingsfarge5">
    <w:name w:val="Grid Table 6 Colorful Accent 5"/>
    <w:basedOn w:val="Vanligtabell"/>
    <w:uiPriority w:val="51"/>
    <w:rsid w:val="009F058D"/>
    <w:rPr>
      <w:color w:val="0B81F7" w:themeColor="accent5" w:themeShade="BF"/>
    </w:rPr>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rPr>
      <w:tblPr/>
      <w:tcPr>
        <w:tcBorders>
          <w:bottom w:val="single" w:sz="12" w:space="0" w:color="9FCDFC" w:themeColor="accent5" w:themeTint="99"/>
        </w:tcBorders>
      </w:tcPr>
    </w:tblStylePr>
    <w:tblStylePr w:type="lastRow">
      <w:rPr>
        <w:b/>
        <w:bCs/>
      </w:rPr>
      <w:tblPr/>
      <w:tcPr>
        <w:tcBorders>
          <w:top w:val="double" w:sz="4" w:space="0" w:color="9FCDFC" w:themeColor="accent5" w:themeTint="99"/>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Rutenettabell6fargerikuthevingsfarge6">
    <w:name w:val="Grid Table 6 Colorful Accent 6"/>
    <w:basedOn w:val="Vanligtabell"/>
    <w:uiPriority w:val="51"/>
    <w:rsid w:val="009F058D"/>
    <w:rPr>
      <w:color w:val="EE1313" w:themeColor="accent6" w:themeShade="BF"/>
    </w:rPr>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rPr>
      <w:tblPr/>
      <w:tcPr>
        <w:tcBorders>
          <w:bottom w:val="single" w:sz="12" w:space="0" w:color="F8A1A1" w:themeColor="accent6" w:themeTint="99"/>
        </w:tcBorders>
      </w:tcPr>
    </w:tblStylePr>
    <w:tblStylePr w:type="lastRow">
      <w:rPr>
        <w:b/>
        <w:bCs/>
      </w:rPr>
      <w:tblPr/>
      <w:tcPr>
        <w:tcBorders>
          <w:top w:val="double" w:sz="4" w:space="0" w:color="F8A1A1" w:themeColor="accent6" w:themeTint="99"/>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Rutenettabell7fargerik">
    <w:name w:val="Grid Table 7 Colorful"/>
    <w:basedOn w:val="Vanligtabell"/>
    <w:uiPriority w:val="52"/>
    <w:rsid w:val="009F058D"/>
    <w:rPr>
      <w:color w:val="1E1E1E" w:themeColor="text1"/>
    </w:rPr>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insideV w:val="single" w:sz="4" w:space="0" w:color="78787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bottom w:val="single" w:sz="4" w:space="0" w:color="787878" w:themeColor="text1" w:themeTint="99"/>
        </w:tcBorders>
      </w:tcPr>
    </w:tblStylePr>
    <w:tblStylePr w:type="nwCell">
      <w:tblPr/>
      <w:tcPr>
        <w:tcBorders>
          <w:bottom w:val="single" w:sz="4" w:space="0" w:color="787878" w:themeColor="text1" w:themeTint="99"/>
        </w:tcBorders>
      </w:tcPr>
    </w:tblStylePr>
    <w:tblStylePr w:type="seCell">
      <w:tblPr/>
      <w:tcPr>
        <w:tcBorders>
          <w:top w:val="single" w:sz="4" w:space="0" w:color="787878" w:themeColor="text1" w:themeTint="99"/>
        </w:tcBorders>
      </w:tcPr>
    </w:tblStylePr>
    <w:tblStylePr w:type="swCell">
      <w:tblPr/>
      <w:tcPr>
        <w:tcBorders>
          <w:top w:val="single" w:sz="4" w:space="0" w:color="787878" w:themeColor="text1" w:themeTint="99"/>
        </w:tcBorders>
      </w:tcPr>
    </w:tblStylePr>
  </w:style>
  <w:style w:type="table" w:styleId="Rutenettabell7fargerikuthevingsfarge1">
    <w:name w:val="Grid Table 7 Colorful Accent 1"/>
    <w:basedOn w:val="Vanligtabell"/>
    <w:uiPriority w:val="52"/>
    <w:rsid w:val="009F058D"/>
    <w:rPr>
      <w:color w:val="5388AE" w:themeColor="accent1" w:themeShade="BF"/>
    </w:rPr>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insideV w:val="single" w:sz="4" w:space="0" w:color="BBD0D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FF4" w:themeFill="accent1" w:themeFillTint="33"/>
      </w:tcPr>
    </w:tblStylePr>
    <w:tblStylePr w:type="band1Horz">
      <w:tblPr/>
      <w:tcPr>
        <w:shd w:val="clear" w:color="auto" w:fill="E8EFF4" w:themeFill="accent1" w:themeFillTint="33"/>
      </w:tcPr>
    </w:tblStylePr>
    <w:tblStylePr w:type="neCell">
      <w:tblPr/>
      <w:tcPr>
        <w:tcBorders>
          <w:bottom w:val="single" w:sz="4" w:space="0" w:color="BBD0DF" w:themeColor="accent1" w:themeTint="99"/>
        </w:tcBorders>
      </w:tcPr>
    </w:tblStylePr>
    <w:tblStylePr w:type="nwCell">
      <w:tblPr/>
      <w:tcPr>
        <w:tcBorders>
          <w:bottom w:val="single" w:sz="4" w:space="0" w:color="BBD0DF" w:themeColor="accent1" w:themeTint="99"/>
        </w:tcBorders>
      </w:tcPr>
    </w:tblStylePr>
    <w:tblStylePr w:type="seCell">
      <w:tblPr/>
      <w:tcPr>
        <w:tcBorders>
          <w:top w:val="single" w:sz="4" w:space="0" w:color="BBD0DF" w:themeColor="accent1" w:themeTint="99"/>
        </w:tcBorders>
      </w:tcPr>
    </w:tblStylePr>
    <w:tblStylePr w:type="swCell">
      <w:tblPr/>
      <w:tcPr>
        <w:tcBorders>
          <w:top w:val="single" w:sz="4" w:space="0" w:color="BBD0DF" w:themeColor="accent1" w:themeTint="99"/>
        </w:tcBorders>
      </w:tcPr>
    </w:tblStylePr>
  </w:style>
  <w:style w:type="table" w:styleId="Rutenettabell7fargerikuthevingsfarge2">
    <w:name w:val="Grid Table 7 Colorful Accent 2"/>
    <w:basedOn w:val="Vanligtabell"/>
    <w:uiPriority w:val="52"/>
    <w:rsid w:val="009F058D"/>
    <w:rPr>
      <w:color w:val="56925E" w:themeColor="accent2" w:themeShade="BF"/>
    </w:rPr>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insideV w:val="single" w:sz="4" w:space="0" w:color="B3D2B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0E7" w:themeFill="accent2" w:themeFillTint="33"/>
      </w:tcPr>
    </w:tblStylePr>
    <w:tblStylePr w:type="band1Horz">
      <w:tblPr/>
      <w:tcPr>
        <w:shd w:val="clear" w:color="auto" w:fill="E5F0E7" w:themeFill="accent2" w:themeFillTint="33"/>
      </w:tcPr>
    </w:tblStylePr>
    <w:tblStylePr w:type="neCell">
      <w:tblPr/>
      <w:tcPr>
        <w:tcBorders>
          <w:bottom w:val="single" w:sz="4" w:space="0" w:color="B3D2B8" w:themeColor="accent2" w:themeTint="99"/>
        </w:tcBorders>
      </w:tcPr>
    </w:tblStylePr>
    <w:tblStylePr w:type="nwCell">
      <w:tblPr/>
      <w:tcPr>
        <w:tcBorders>
          <w:bottom w:val="single" w:sz="4" w:space="0" w:color="B3D2B8" w:themeColor="accent2" w:themeTint="99"/>
        </w:tcBorders>
      </w:tcPr>
    </w:tblStylePr>
    <w:tblStylePr w:type="seCell">
      <w:tblPr/>
      <w:tcPr>
        <w:tcBorders>
          <w:top w:val="single" w:sz="4" w:space="0" w:color="B3D2B8" w:themeColor="accent2" w:themeTint="99"/>
        </w:tcBorders>
      </w:tcPr>
    </w:tblStylePr>
    <w:tblStylePr w:type="swCell">
      <w:tblPr/>
      <w:tcPr>
        <w:tcBorders>
          <w:top w:val="single" w:sz="4" w:space="0" w:color="B3D2B8" w:themeColor="accent2" w:themeTint="99"/>
        </w:tcBorders>
      </w:tcPr>
    </w:tblStylePr>
  </w:style>
  <w:style w:type="table" w:styleId="Rutenettabell7fargerikuthevingsfarge3">
    <w:name w:val="Grid Table 7 Colorful Accent 3"/>
    <w:basedOn w:val="Vanligtabell"/>
    <w:uiPriority w:val="52"/>
    <w:rsid w:val="009F058D"/>
    <w:rPr>
      <w:color w:val="843A23" w:themeColor="accent3" w:themeShade="BF"/>
    </w:rPr>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insideV w:val="single" w:sz="4" w:space="0" w:color="DB8F7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D1" w:themeFill="accent3" w:themeFillTint="33"/>
      </w:tcPr>
    </w:tblStylePr>
    <w:tblStylePr w:type="band1Horz">
      <w:tblPr/>
      <w:tcPr>
        <w:shd w:val="clear" w:color="auto" w:fill="F3D9D1" w:themeFill="accent3" w:themeFillTint="33"/>
      </w:tcPr>
    </w:tblStylePr>
    <w:tblStylePr w:type="neCell">
      <w:tblPr/>
      <w:tcPr>
        <w:tcBorders>
          <w:bottom w:val="single" w:sz="4" w:space="0" w:color="DB8F77" w:themeColor="accent3" w:themeTint="99"/>
        </w:tcBorders>
      </w:tcPr>
    </w:tblStylePr>
    <w:tblStylePr w:type="nwCell">
      <w:tblPr/>
      <w:tcPr>
        <w:tcBorders>
          <w:bottom w:val="single" w:sz="4" w:space="0" w:color="DB8F77" w:themeColor="accent3" w:themeTint="99"/>
        </w:tcBorders>
      </w:tcPr>
    </w:tblStylePr>
    <w:tblStylePr w:type="seCell">
      <w:tblPr/>
      <w:tcPr>
        <w:tcBorders>
          <w:top w:val="single" w:sz="4" w:space="0" w:color="DB8F77" w:themeColor="accent3" w:themeTint="99"/>
        </w:tcBorders>
      </w:tcPr>
    </w:tblStylePr>
    <w:tblStylePr w:type="swCell">
      <w:tblPr/>
      <w:tcPr>
        <w:tcBorders>
          <w:top w:val="single" w:sz="4" w:space="0" w:color="DB8F77" w:themeColor="accent3" w:themeTint="99"/>
        </w:tcBorders>
      </w:tcPr>
    </w:tblStylePr>
  </w:style>
  <w:style w:type="table" w:styleId="Rutenettabell7fargerikuthevingsfarge4">
    <w:name w:val="Grid Table 7 Colorful Accent 4"/>
    <w:basedOn w:val="Vanligtabell"/>
    <w:uiPriority w:val="52"/>
    <w:rsid w:val="009F058D"/>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utenettabell7fargerikuthevingsfarge5">
    <w:name w:val="Grid Table 7 Colorful Accent 5"/>
    <w:basedOn w:val="Vanligtabell"/>
    <w:uiPriority w:val="52"/>
    <w:rsid w:val="009F058D"/>
    <w:rPr>
      <w:color w:val="0B81F7" w:themeColor="accent5" w:themeShade="BF"/>
    </w:rPr>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insideV w:val="single" w:sz="4" w:space="0" w:color="9FCDF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EFE" w:themeFill="accent5" w:themeFillTint="33"/>
      </w:tcPr>
    </w:tblStylePr>
    <w:tblStylePr w:type="band1Horz">
      <w:tblPr/>
      <w:tcPr>
        <w:shd w:val="clear" w:color="auto" w:fill="DFEEFE" w:themeFill="accent5" w:themeFillTint="33"/>
      </w:tcPr>
    </w:tblStylePr>
    <w:tblStylePr w:type="neCell">
      <w:tblPr/>
      <w:tcPr>
        <w:tcBorders>
          <w:bottom w:val="single" w:sz="4" w:space="0" w:color="9FCDFC" w:themeColor="accent5" w:themeTint="99"/>
        </w:tcBorders>
      </w:tcPr>
    </w:tblStylePr>
    <w:tblStylePr w:type="nwCell">
      <w:tblPr/>
      <w:tcPr>
        <w:tcBorders>
          <w:bottom w:val="single" w:sz="4" w:space="0" w:color="9FCDFC" w:themeColor="accent5" w:themeTint="99"/>
        </w:tcBorders>
      </w:tcPr>
    </w:tblStylePr>
    <w:tblStylePr w:type="seCell">
      <w:tblPr/>
      <w:tcPr>
        <w:tcBorders>
          <w:top w:val="single" w:sz="4" w:space="0" w:color="9FCDFC" w:themeColor="accent5" w:themeTint="99"/>
        </w:tcBorders>
      </w:tcPr>
    </w:tblStylePr>
    <w:tblStylePr w:type="swCell">
      <w:tblPr/>
      <w:tcPr>
        <w:tcBorders>
          <w:top w:val="single" w:sz="4" w:space="0" w:color="9FCDFC" w:themeColor="accent5" w:themeTint="99"/>
        </w:tcBorders>
      </w:tcPr>
    </w:tblStylePr>
  </w:style>
  <w:style w:type="table" w:styleId="Rutenettabell7fargerikuthevingsfarge6">
    <w:name w:val="Grid Table 7 Colorful Accent 6"/>
    <w:basedOn w:val="Vanligtabell"/>
    <w:uiPriority w:val="52"/>
    <w:rsid w:val="009F058D"/>
    <w:rPr>
      <w:color w:val="EE1313" w:themeColor="accent6" w:themeShade="BF"/>
    </w:rPr>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insideV w:val="single" w:sz="4" w:space="0" w:color="F8A1A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FDF" w:themeFill="accent6" w:themeFillTint="33"/>
      </w:tcPr>
    </w:tblStylePr>
    <w:tblStylePr w:type="band1Horz">
      <w:tblPr/>
      <w:tcPr>
        <w:shd w:val="clear" w:color="auto" w:fill="FCDFDF" w:themeFill="accent6" w:themeFillTint="33"/>
      </w:tcPr>
    </w:tblStylePr>
    <w:tblStylePr w:type="neCell">
      <w:tblPr/>
      <w:tcPr>
        <w:tcBorders>
          <w:bottom w:val="single" w:sz="4" w:space="0" w:color="F8A1A1" w:themeColor="accent6" w:themeTint="99"/>
        </w:tcBorders>
      </w:tcPr>
    </w:tblStylePr>
    <w:tblStylePr w:type="nwCell">
      <w:tblPr/>
      <w:tcPr>
        <w:tcBorders>
          <w:bottom w:val="single" w:sz="4" w:space="0" w:color="F8A1A1" w:themeColor="accent6" w:themeTint="99"/>
        </w:tcBorders>
      </w:tcPr>
    </w:tblStylePr>
    <w:tblStylePr w:type="seCell">
      <w:tblPr/>
      <w:tcPr>
        <w:tcBorders>
          <w:top w:val="single" w:sz="4" w:space="0" w:color="F8A1A1" w:themeColor="accent6" w:themeTint="99"/>
        </w:tcBorders>
      </w:tcPr>
    </w:tblStylePr>
    <w:tblStylePr w:type="swCell">
      <w:tblPr/>
      <w:tcPr>
        <w:tcBorders>
          <w:top w:val="single" w:sz="4" w:space="0" w:color="F8A1A1" w:themeColor="accent6" w:themeTint="99"/>
        </w:tcBorders>
      </w:tcPr>
    </w:tblStylePr>
  </w:style>
  <w:style w:type="character" w:styleId="Emneknagg">
    <w:name w:val="Hashtag"/>
    <w:basedOn w:val="Standardskriftforavsnitt"/>
    <w:uiPriority w:val="99"/>
    <w:semiHidden/>
    <w:unhideWhenUsed/>
    <w:rsid w:val="009F058D"/>
    <w:rPr>
      <w:rFonts w:ascii="Aptos" w:hAnsi="Aptos"/>
      <w:color w:val="2B579A"/>
      <w:shd w:val="clear" w:color="auto" w:fill="E1DFDD"/>
      <w:lang w:val="nb-NO"/>
    </w:rPr>
  </w:style>
  <w:style w:type="character" w:styleId="HTML-akronym">
    <w:name w:val="HTML Acronym"/>
    <w:basedOn w:val="Standardskriftforavsnitt"/>
    <w:uiPriority w:val="4"/>
    <w:semiHidden/>
    <w:unhideWhenUsed/>
    <w:rsid w:val="009F058D"/>
    <w:rPr>
      <w:rFonts w:ascii="Aptos" w:hAnsi="Aptos"/>
      <w:lang w:val="nb-NO"/>
    </w:rPr>
  </w:style>
  <w:style w:type="paragraph" w:styleId="HTML-adresse">
    <w:name w:val="HTML Address"/>
    <w:basedOn w:val="Normal"/>
    <w:link w:val="HTML-adresseTegn"/>
    <w:uiPriority w:val="4"/>
    <w:semiHidden/>
    <w:unhideWhenUsed/>
    <w:rsid w:val="009F058D"/>
    <w:pPr>
      <w:spacing w:after="0"/>
    </w:pPr>
    <w:rPr>
      <w:i/>
      <w:iCs/>
    </w:rPr>
  </w:style>
  <w:style w:type="character" w:customStyle="1" w:styleId="HTML-adresseTegn">
    <w:name w:val="HTML-adresse Tegn"/>
    <w:basedOn w:val="Standardskriftforavsnitt"/>
    <w:link w:val="HTML-adresse"/>
    <w:uiPriority w:val="4"/>
    <w:semiHidden/>
    <w:rsid w:val="00E70DA4"/>
    <w:rPr>
      <w:rFonts w:ascii="Aptos" w:eastAsiaTheme="minorHAnsi" w:hAnsi="Aptos" w:cstheme="minorBidi"/>
      <w:i/>
      <w:iCs/>
      <w:sz w:val="22"/>
      <w:szCs w:val="22"/>
      <w:lang w:val="nb-NO"/>
    </w:rPr>
  </w:style>
  <w:style w:type="character" w:styleId="HTML-sitat">
    <w:name w:val="HTML Cite"/>
    <w:basedOn w:val="Standardskriftforavsnitt"/>
    <w:uiPriority w:val="4"/>
    <w:semiHidden/>
    <w:unhideWhenUsed/>
    <w:rsid w:val="009F058D"/>
    <w:rPr>
      <w:rFonts w:ascii="Aptos" w:hAnsi="Aptos"/>
      <w:i/>
      <w:iCs/>
      <w:lang w:val="nb-NO"/>
    </w:rPr>
  </w:style>
  <w:style w:type="character" w:styleId="HTML-kode">
    <w:name w:val="HTML Code"/>
    <w:basedOn w:val="Standardskriftforavsnitt"/>
    <w:uiPriority w:val="4"/>
    <w:semiHidden/>
    <w:unhideWhenUsed/>
    <w:rsid w:val="009F058D"/>
    <w:rPr>
      <w:rFonts w:ascii="Consolas" w:hAnsi="Consolas"/>
      <w:sz w:val="20"/>
      <w:szCs w:val="20"/>
      <w:lang w:val="nb-NO"/>
    </w:rPr>
  </w:style>
  <w:style w:type="character" w:styleId="HTML-definisjon">
    <w:name w:val="HTML Definition"/>
    <w:basedOn w:val="Standardskriftforavsnitt"/>
    <w:uiPriority w:val="4"/>
    <w:semiHidden/>
    <w:unhideWhenUsed/>
    <w:rsid w:val="009F058D"/>
    <w:rPr>
      <w:rFonts w:ascii="Aptos" w:hAnsi="Aptos"/>
      <w:i/>
      <w:iCs/>
      <w:lang w:val="nb-NO"/>
    </w:rPr>
  </w:style>
  <w:style w:type="character" w:styleId="HTML-tastatur">
    <w:name w:val="HTML Keyboard"/>
    <w:basedOn w:val="Standardskriftforavsnitt"/>
    <w:uiPriority w:val="4"/>
    <w:semiHidden/>
    <w:unhideWhenUsed/>
    <w:rsid w:val="009F058D"/>
    <w:rPr>
      <w:rFonts w:ascii="Consolas" w:hAnsi="Consolas"/>
      <w:sz w:val="20"/>
      <w:szCs w:val="20"/>
      <w:lang w:val="nb-NO"/>
    </w:rPr>
  </w:style>
  <w:style w:type="paragraph" w:styleId="HTML-forhndsformatert">
    <w:name w:val="HTML Preformatted"/>
    <w:basedOn w:val="Normal"/>
    <w:link w:val="HTML-forhndsformatertTegn"/>
    <w:uiPriority w:val="4"/>
    <w:semiHidden/>
    <w:unhideWhenUsed/>
    <w:rsid w:val="009F058D"/>
    <w:pPr>
      <w:spacing w:after="0"/>
    </w:pPr>
    <w:rPr>
      <w:sz w:val="20"/>
      <w:szCs w:val="20"/>
    </w:rPr>
  </w:style>
  <w:style w:type="character" w:customStyle="1" w:styleId="HTML-forhndsformatertTegn">
    <w:name w:val="HTML-forhåndsformatert Tegn"/>
    <w:basedOn w:val="Standardskriftforavsnitt"/>
    <w:link w:val="HTML-forhndsformatert"/>
    <w:uiPriority w:val="4"/>
    <w:semiHidden/>
    <w:rsid w:val="00E70DA4"/>
    <w:rPr>
      <w:rFonts w:ascii="Aptos" w:eastAsiaTheme="minorHAnsi" w:hAnsi="Aptos" w:cstheme="minorBidi"/>
      <w:lang w:val="nb-NO"/>
    </w:rPr>
  </w:style>
  <w:style w:type="character" w:styleId="HTML-eksempel">
    <w:name w:val="HTML Sample"/>
    <w:basedOn w:val="Standardskriftforavsnitt"/>
    <w:uiPriority w:val="4"/>
    <w:semiHidden/>
    <w:unhideWhenUsed/>
    <w:rsid w:val="009F058D"/>
    <w:rPr>
      <w:rFonts w:ascii="Consolas" w:hAnsi="Consolas"/>
      <w:sz w:val="24"/>
      <w:szCs w:val="24"/>
      <w:lang w:val="nb-NO"/>
    </w:rPr>
  </w:style>
  <w:style w:type="character" w:styleId="HTML-skrivemaskin">
    <w:name w:val="HTML Typewriter"/>
    <w:basedOn w:val="Standardskriftforavsnitt"/>
    <w:uiPriority w:val="4"/>
    <w:semiHidden/>
    <w:unhideWhenUsed/>
    <w:rsid w:val="009F058D"/>
    <w:rPr>
      <w:rFonts w:ascii="Consolas" w:hAnsi="Consolas"/>
      <w:sz w:val="20"/>
      <w:szCs w:val="20"/>
      <w:lang w:val="nb-NO"/>
    </w:rPr>
  </w:style>
  <w:style w:type="character" w:styleId="HTML-variabel">
    <w:name w:val="HTML Variable"/>
    <w:basedOn w:val="Standardskriftforavsnitt"/>
    <w:uiPriority w:val="4"/>
    <w:semiHidden/>
    <w:unhideWhenUsed/>
    <w:rsid w:val="009F058D"/>
    <w:rPr>
      <w:rFonts w:ascii="Aptos" w:hAnsi="Aptos"/>
      <w:i/>
      <w:iCs/>
      <w:lang w:val="nb-NO"/>
    </w:rPr>
  </w:style>
  <w:style w:type="character" w:styleId="Hyperkobling">
    <w:name w:val="Hyperlink"/>
    <w:basedOn w:val="Standardskriftforavsnitt"/>
    <w:uiPriority w:val="99"/>
    <w:rsid w:val="00F94BA2"/>
    <w:rPr>
      <w:rFonts w:ascii="Aptos" w:hAnsi="Aptos"/>
      <w:color w:val="0000FF"/>
      <w:u w:val="single"/>
      <w:lang w:val="nb-NO"/>
    </w:rPr>
  </w:style>
  <w:style w:type="paragraph" w:styleId="Indeks1">
    <w:name w:val="index 1"/>
    <w:basedOn w:val="Normal"/>
    <w:next w:val="Normal"/>
    <w:autoRedefine/>
    <w:uiPriority w:val="4"/>
    <w:semiHidden/>
    <w:unhideWhenUsed/>
    <w:rsid w:val="009F058D"/>
    <w:pPr>
      <w:spacing w:after="0"/>
      <w:ind w:left="220" w:hanging="220"/>
    </w:pPr>
  </w:style>
  <w:style w:type="paragraph" w:styleId="Indeks2">
    <w:name w:val="index 2"/>
    <w:basedOn w:val="Normal"/>
    <w:next w:val="Normal"/>
    <w:autoRedefine/>
    <w:uiPriority w:val="4"/>
    <w:semiHidden/>
    <w:unhideWhenUsed/>
    <w:rsid w:val="009F058D"/>
    <w:pPr>
      <w:spacing w:after="0"/>
      <w:ind w:left="440" w:hanging="220"/>
    </w:pPr>
  </w:style>
  <w:style w:type="paragraph" w:styleId="Indeks3">
    <w:name w:val="index 3"/>
    <w:basedOn w:val="Normal"/>
    <w:next w:val="Normal"/>
    <w:autoRedefine/>
    <w:uiPriority w:val="4"/>
    <w:semiHidden/>
    <w:unhideWhenUsed/>
    <w:rsid w:val="009F058D"/>
    <w:pPr>
      <w:spacing w:after="0"/>
      <w:ind w:left="660" w:hanging="220"/>
    </w:pPr>
  </w:style>
  <w:style w:type="paragraph" w:styleId="Indeks4">
    <w:name w:val="index 4"/>
    <w:basedOn w:val="Normal"/>
    <w:next w:val="Normal"/>
    <w:autoRedefine/>
    <w:uiPriority w:val="4"/>
    <w:semiHidden/>
    <w:unhideWhenUsed/>
    <w:rsid w:val="009F058D"/>
    <w:pPr>
      <w:spacing w:after="0"/>
      <w:ind w:left="880" w:hanging="220"/>
    </w:pPr>
  </w:style>
  <w:style w:type="paragraph" w:styleId="Indeks5">
    <w:name w:val="index 5"/>
    <w:basedOn w:val="Normal"/>
    <w:next w:val="Normal"/>
    <w:autoRedefine/>
    <w:uiPriority w:val="4"/>
    <w:semiHidden/>
    <w:unhideWhenUsed/>
    <w:rsid w:val="009F058D"/>
    <w:pPr>
      <w:spacing w:after="0"/>
      <w:ind w:left="1100" w:hanging="220"/>
    </w:pPr>
  </w:style>
  <w:style w:type="paragraph" w:styleId="Indeks6">
    <w:name w:val="index 6"/>
    <w:basedOn w:val="Normal"/>
    <w:next w:val="Normal"/>
    <w:autoRedefine/>
    <w:uiPriority w:val="4"/>
    <w:semiHidden/>
    <w:unhideWhenUsed/>
    <w:rsid w:val="009F058D"/>
    <w:pPr>
      <w:spacing w:after="0"/>
      <w:ind w:left="1320" w:hanging="220"/>
    </w:pPr>
  </w:style>
  <w:style w:type="paragraph" w:styleId="Indeks7">
    <w:name w:val="index 7"/>
    <w:basedOn w:val="Normal"/>
    <w:next w:val="Normal"/>
    <w:autoRedefine/>
    <w:uiPriority w:val="4"/>
    <w:semiHidden/>
    <w:unhideWhenUsed/>
    <w:rsid w:val="009F058D"/>
    <w:pPr>
      <w:spacing w:after="0"/>
      <w:ind w:left="1540" w:hanging="220"/>
    </w:pPr>
  </w:style>
  <w:style w:type="paragraph" w:styleId="Indeks8">
    <w:name w:val="index 8"/>
    <w:basedOn w:val="Normal"/>
    <w:next w:val="Normal"/>
    <w:autoRedefine/>
    <w:uiPriority w:val="4"/>
    <w:semiHidden/>
    <w:unhideWhenUsed/>
    <w:rsid w:val="009F058D"/>
    <w:pPr>
      <w:spacing w:after="0"/>
      <w:ind w:left="1760" w:hanging="220"/>
    </w:pPr>
  </w:style>
  <w:style w:type="paragraph" w:styleId="Indeks9">
    <w:name w:val="index 9"/>
    <w:basedOn w:val="Normal"/>
    <w:next w:val="Normal"/>
    <w:autoRedefine/>
    <w:uiPriority w:val="4"/>
    <w:semiHidden/>
    <w:unhideWhenUsed/>
    <w:rsid w:val="009F058D"/>
    <w:pPr>
      <w:spacing w:after="0"/>
      <w:ind w:left="1980" w:hanging="220"/>
    </w:pPr>
  </w:style>
  <w:style w:type="paragraph" w:styleId="Stikkordregisteroverskrift">
    <w:name w:val="index heading"/>
    <w:basedOn w:val="Normal"/>
    <w:next w:val="Indeks1"/>
    <w:uiPriority w:val="4"/>
    <w:semiHidden/>
    <w:unhideWhenUsed/>
    <w:rsid w:val="009F058D"/>
    <w:rPr>
      <w:rFonts w:eastAsiaTheme="majorEastAsia" w:cstheme="majorBidi"/>
      <w:b/>
      <w:bCs/>
    </w:rPr>
  </w:style>
  <w:style w:type="character" w:styleId="Sterkutheving">
    <w:name w:val="Intense Emphasis"/>
    <w:basedOn w:val="Standardskriftforavsnitt"/>
    <w:uiPriority w:val="21"/>
    <w:rsid w:val="009F058D"/>
    <w:rPr>
      <w:rFonts w:ascii="Aptos" w:hAnsi="Aptos"/>
      <w:i/>
      <w:iCs/>
      <w:color w:val="8EB1CA" w:themeColor="accent1"/>
      <w:lang w:val="nb-NO"/>
    </w:rPr>
  </w:style>
  <w:style w:type="paragraph" w:styleId="Sterktsitat">
    <w:name w:val="Intense Quote"/>
    <w:basedOn w:val="Normal"/>
    <w:next w:val="Normal"/>
    <w:link w:val="SterktsitatTegn"/>
    <w:uiPriority w:val="30"/>
    <w:rsid w:val="009F058D"/>
    <w:pPr>
      <w:pBdr>
        <w:top w:val="single" w:sz="4" w:space="10" w:color="8EB1CA" w:themeColor="accent1"/>
        <w:bottom w:val="single" w:sz="4" w:space="10" w:color="8EB1CA" w:themeColor="accent1"/>
      </w:pBdr>
      <w:spacing w:before="360" w:after="360"/>
      <w:ind w:left="864" w:right="864"/>
      <w:jc w:val="center"/>
    </w:pPr>
    <w:rPr>
      <w:i/>
      <w:iCs/>
      <w:color w:val="8EB1CA" w:themeColor="accent1"/>
    </w:rPr>
  </w:style>
  <w:style w:type="character" w:customStyle="1" w:styleId="SterktsitatTegn">
    <w:name w:val="Sterkt sitat Tegn"/>
    <w:basedOn w:val="Standardskriftforavsnitt"/>
    <w:link w:val="Sterktsitat"/>
    <w:uiPriority w:val="30"/>
    <w:rsid w:val="009F058D"/>
    <w:rPr>
      <w:rFonts w:ascii="Aptos" w:eastAsiaTheme="minorHAnsi" w:hAnsi="Aptos" w:cstheme="minorBidi"/>
      <w:i/>
      <w:iCs/>
      <w:color w:val="8EB1CA" w:themeColor="accent1"/>
      <w:sz w:val="22"/>
      <w:szCs w:val="22"/>
      <w:lang w:val="nb-NO"/>
    </w:rPr>
  </w:style>
  <w:style w:type="character" w:styleId="Sterkreferanse">
    <w:name w:val="Intense Reference"/>
    <w:basedOn w:val="Standardskriftforavsnitt"/>
    <w:uiPriority w:val="32"/>
    <w:rsid w:val="009F058D"/>
    <w:rPr>
      <w:rFonts w:ascii="Aptos" w:hAnsi="Aptos"/>
      <w:b/>
      <w:bCs/>
      <w:smallCaps/>
      <w:color w:val="8EB1CA" w:themeColor="accent1"/>
      <w:spacing w:val="5"/>
      <w:lang w:val="nb-NO"/>
    </w:rPr>
  </w:style>
  <w:style w:type="table" w:styleId="Lystrutenett">
    <w:name w:val="Light Grid"/>
    <w:basedOn w:val="Vanligtabell"/>
    <w:uiPriority w:val="62"/>
    <w:semiHidden/>
    <w:unhideWhenUsed/>
    <w:rsid w:val="009F058D"/>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insideH w:val="single" w:sz="8" w:space="0" w:color="1E1E1E" w:themeColor="text1"/>
        <w:insideV w:val="single" w:sz="8" w:space="0" w:color="1E1E1E"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1E1E" w:themeColor="text1"/>
          <w:left w:val="single" w:sz="8" w:space="0" w:color="1E1E1E" w:themeColor="text1"/>
          <w:bottom w:val="single" w:sz="18" w:space="0" w:color="1E1E1E" w:themeColor="text1"/>
          <w:right w:val="single" w:sz="8" w:space="0" w:color="1E1E1E" w:themeColor="text1"/>
          <w:insideH w:val="nil"/>
          <w:insideV w:val="single" w:sz="8" w:space="0" w:color="1E1E1E"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1E1E" w:themeColor="text1"/>
          <w:left w:val="single" w:sz="8" w:space="0" w:color="1E1E1E" w:themeColor="text1"/>
          <w:bottom w:val="single" w:sz="8" w:space="0" w:color="1E1E1E" w:themeColor="text1"/>
          <w:right w:val="single" w:sz="8" w:space="0" w:color="1E1E1E" w:themeColor="text1"/>
          <w:insideH w:val="nil"/>
          <w:insideV w:val="single" w:sz="8" w:space="0" w:color="1E1E1E"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1E1E" w:themeColor="text1"/>
          <w:left w:val="single" w:sz="8" w:space="0" w:color="1E1E1E" w:themeColor="text1"/>
          <w:bottom w:val="single" w:sz="8" w:space="0" w:color="1E1E1E" w:themeColor="text1"/>
          <w:right w:val="single" w:sz="8" w:space="0" w:color="1E1E1E" w:themeColor="text1"/>
        </w:tcBorders>
      </w:tcPr>
    </w:tblStylePr>
    <w:tblStylePr w:type="band1Vert">
      <w:tblPr/>
      <w:tcPr>
        <w:tcBorders>
          <w:top w:val="single" w:sz="8" w:space="0" w:color="1E1E1E" w:themeColor="text1"/>
          <w:left w:val="single" w:sz="8" w:space="0" w:color="1E1E1E" w:themeColor="text1"/>
          <w:bottom w:val="single" w:sz="8" w:space="0" w:color="1E1E1E" w:themeColor="text1"/>
          <w:right w:val="single" w:sz="8" w:space="0" w:color="1E1E1E" w:themeColor="text1"/>
        </w:tcBorders>
        <w:shd w:val="clear" w:color="auto" w:fill="C7C7C7" w:themeFill="text1" w:themeFillTint="3F"/>
      </w:tcPr>
    </w:tblStylePr>
    <w:tblStylePr w:type="band1Horz">
      <w:tblPr/>
      <w:tcPr>
        <w:tcBorders>
          <w:top w:val="single" w:sz="8" w:space="0" w:color="1E1E1E" w:themeColor="text1"/>
          <w:left w:val="single" w:sz="8" w:space="0" w:color="1E1E1E" w:themeColor="text1"/>
          <w:bottom w:val="single" w:sz="8" w:space="0" w:color="1E1E1E" w:themeColor="text1"/>
          <w:right w:val="single" w:sz="8" w:space="0" w:color="1E1E1E" w:themeColor="text1"/>
          <w:insideV w:val="single" w:sz="8" w:space="0" w:color="1E1E1E" w:themeColor="text1"/>
        </w:tcBorders>
        <w:shd w:val="clear" w:color="auto" w:fill="C7C7C7" w:themeFill="text1" w:themeFillTint="3F"/>
      </w:tcPr>
    </w:tblStylePr>
    <w:tblStylePr w:type="band2Horz">
      <w:tblPr/>
      <w:tcPr>
        <w:tcBorders>
          <w:top w:val="single" w:sz="8" w:space="0" w:color="1E1E1E" w:themeColor="text1"/>
          <w:left w:val="single" w:sz="8" w:space="0" w:color="1E1E1E" w:themeColor="text1"/>
          <w:bottom w:val="single" w:sz="8" w:space="0" w:color="1E1E1E" w:themeColor="text1"/>
          <w:right w:val="single" w:sz="8" w:space="0" w:color="1E1E1E" w:themeColor="text1"/>
          <w:insideV w:val="single" w:sz="8" w:space="0" w:color="1E1E1E" w:themeColor="text1"/>
        </w:tcBorders>
      </w:tcPr>
    </w:tblStylePr>
  </w:style>
  <w:style w:type="table" w:styleId="Lystrutenettuthevingsfarge1">
    <w:name w:val="Light Grid Accent 1"/>
    <w:basedOn w:val="Vanligtabell"/>
    <w:uiPriority w:val="62"/>
    <w:semiHidden/>
    <w:unhideWhenUsed/>
    <w:rsid w:val="009F058D"/>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insideH w:val="single" w:sz="8" w:space="0" w:color="8EB1CA" w:themeColor="accent1"/>
        <w:insideV w:val="single" w:sz="8" w:space="0" w:color="8EB1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B1CA" w:themeColor="accent1"/>
          <w:left w:val="single" w:sz="8" w:space="0" w:color="8EB1CA" w:themeColor="accent1"/>
          <w:bottom w:val="single" w:sz="18" w:space="0" w:color="8EB1CA" w:themeColor="accent1"/>
          <w:right w:val="single" w:sz="8" w:space="0" w:color="8EB1CA" w:themeColor="accent1"/>
          <w:insideH w:val="nil"/>
          <w:insideV w:val="single" w:sz="8" w:space="0" w:color="8EB1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B1CA" w:themeColor="accent1"/>
          <w:left w:val="single" w:sz="8" w:space="0" w:color="8EB1CA" w:themeColor="accent1"/>
          <w:bottom w:val="single" w:sz="8" w:space="0" w:color="8EB1CA" w:themeColor="accent1"/>
          <w:right w:val="single" w:sz="8" w:space="0" w:color="8EB1CA" w:themeColor="accent1"/>
          <w:insideH w:val="nil"/>
          <w:insideV w:val="single" w:sz="8" w:space="0" w:color="8EB1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tcPr>
    </w:tblStylePr>
    <w:tblStylePr w:type="band1Vert">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shd w:val="clear" w:color="auto" w:fill="E2EBF1" w:themeFill="accent1" w:themeFillTint="3F"/>
      </w:tcPr>
    </w:tblStylePr>
    <w:tblStylePr w:type="band1Horz">
      <w:tblPr/>
      <w:tcPr>
        <w:tcBorders>
          <w:top w:val="single" w:sz="8" w:space="0" w:color="8EB1CA" w:themeColor="accent1"/>
          <w:left w:val="single" w:sz="8" w:space="0" w:color="8EB1CA" w:themeColor="accent1"/>
          <w:bottom w:val="single" w:sz="8" w:space="0" w:color="8EB1CA" w:themeColor="accent1"/>
          <w:right w:val="single" w:sz="8" w:space="0" w:color="8EB1CA" w:themeColor="accent1"/>
          <w:insideV w:val="single" w:sz="8" w:space="0" w:color="8EB1CA" w:themeColor="accent1"/>
        </w:tcBorders>
        <w:shd w:val="clear" w:color="auto" w:fill="E2EBF1" w:themeFill="accent1" w:themeFillTint="3F"/>
      </w:tcPr>
    </w:tblStylePr>
    <w:tblStylePr w:type="band2Horz">
      <w:tblPr/>
      <w:tcPr>
        <w:tcBorders>
          <w:top w:val="single" w:sz="8" w:space="0" w:color="8EB1CA" w:themeColor="accent1"/>
          <w:left w:val="single" w:sz="8" w:space="0" w:color="8EB1CA" w:themeColor="accent1"/>
          <w:bottom w:val="single" w:sz="8" w:space="0" w:color="8EB1CA" w:themeColor="accent1"/>
          <w:right w:val="single" w:sz="8" w:space="0" w:color="8EB1CA" w:themeColor="accent1"/>
          <w:insideV w:val="single" w:sz="8" w:space="0" w:color="8EB1CA" w:themeColor="accent1"/>
        </w:tcBorders>
      </w:tcPr>
    </w:tblStylePr>
  </w:style>
  <w:style w:type="table" w:styleId="Lystrutenettuthevingsfarge2">
    <w:name w:val="Light Grid Accent 2"/>
    <w:basedOn w:val="Vanligtabell"/>
    <w:uiPriority w:val="62"/>
    <w:semiHidden/>
    <w:unhideWhenUsed/>
    <w:rsid w:val="009F058D"/>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insideH w:val="single" w:sz="8" w:space="0" w:color="82B589" w:themeColor="accent2"/>
        <w:insideV w:val="single" w:sz="8" w:space="0" w:color="82B58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2B589" w:themeColor="accent2"/>
          <w:left w:val="single" w:sz="8" w:space="0" w:color="82B589" w:themeColor="accent2"/>
          <w:bottom w:val="single" w:sz="18" w:space="0" w:color="82B589" w:themeColor="accent2"/>
          <w:right w:val="single" w:sz="8" w:space="0" w:color="82B589" w:themeColor="accent2"/>
          <w:insideH w:val="nil"/>
          <w:insideV w:val="single" w:sz="8" w:space="0" w:color="82B58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2B589" w:themeColor="accent2"/>
          <w:left w:val="single" w:sz="8" w:space="0" w:color="82B589" w:themeColor="accent2"/>
          <w:bottom w:val="single" w:sz="8" w:space="0" w:color="82B589" w:themeColor="accent2"/>
          <w:right w:val="single" w:sz="8" w:space="0" w:color="82B589" w:themeColor="accent2"/>
          <w:insideH w:val="nil"/>
          <w:insideV w:val="single" w:sz="8" w:space="0" w:color="82B58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tcPr>
    </w:tblStylePr>
    <w:tblStylePr w:type="band1Vert">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shd w:val="clear" w:color="auto" w:fill="E0ECE1" w:themeFill="accent2" w:themeFillTint="3F"/>
      </w:tcPr>
    </w:tblStylePr>
    <w:tblStylePr w:type="band1Horz">
      <w:tblPr/>
      <w:tcPr>
        <w:tcBorders>
          <w:top w:val="single" w:sz="8" w:space="0" w:color="82B589" w:themeColor="accent2"/>
          <w:left w:val="single" w:sz="8" w:space="0" w:color="82B589" w:themeColor="accent2"/>
          <w:bottom w:val="single" w:sz="8" w:space="0" w:color="82B589" w:themeColor="accent2"/>
          <w:right w:val="single" w:sz="8" w:space="0" w:color="82B589" w:themeColor="accent2"/>
          <w:insideV w:val="single" w:sz="8" w:space="0" w:color="82B589" w:themeColor="accent2"/>
        </w:tcBorders>
        <w:shd w:val="clear" w:color="auto" w:fill="E0ECE1" w:themeFill="accent2" w:themeFillTint="3F"/>
      </w:tcPr>
    </w:tblStylePr>
    <w:tblStylePr w:type="band2Horz">
      <w:tblPr/>
      <w:tcPr>
        <w:tcBorders>
          <w:top w:val="single" w:sz="8" w:space="0" w:color="82B589" w:themeColor="accent2"/>
          <w:left w:val="single" w:sz="8" w:space="0" w:color="82B589" w:themeColor="accent2"/>
          <w:bottom w:val="single" w:sz="8" w:space="0" w:color="82B589" w:themeColor="accent2"/>
          <w:right w:val="single" w:sz="8" w:space="0" w:color="82B589" w:themeColor="accent2"/>
          <w:insideV w:val="single" w:sz="8" w:space="0" w:color="82B589" w:themeColor="accent2"/>
        </w:tcBorders>
      </w:tcPr>
    </w:tblStylePr>
  </w:style>
  <w:style w:type="table" w:styleId="Lystrutenettuthevingsfarge3">
    <w:name w:val="Light Grid Accent 3"/>
    <w:basedOn w:val="Vanligtabell"/>
    <w:uiPriority w:val="62"/>
    <w:semiHidden/>
    <w:unhideWhenUsed/>
    <w:rsid w:val="009F058D"/>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insideH w:val="single" w:sz="8" w:space="0" w:color="B14F2F" w:themeColor="accent3"/>
        <w:insideV w:val="single" w:sz="8" w:space="0" w:color="B14F2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14F2F" w:themeColor="accent3"/>
          <w:left w:val="single" w:sz="8" w:space="0" w:color="B14F2F" w:themeColor="accent3"/>
          <w:bottom w:val="single" w:sz="18" w:space="0" w:color="B14F2F" w:themeColor="accent3"/>
          <w:right w:val="single" w:sz="8" w:space="0" w:color="B14F2F" w:themeColor="accent3"/>
          <w:insideH w:val="nil"/>
          <w:insideV w:val="single" w:sz="8" w:space="0" w:color="B14F2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4F2F" w:themeColor="accent3"/>
          <w:left w:val="single" w:sz="8" w:space="0" w:color="B14F2F" w:themeColor="accent3"/>
          <w:bottom w:val="single" w:sz="8" w:space="0" w:color="B14F2F" w:themeColor="accent3"/>
          <w:right w:val="single" w:sz="8" w:space="0" w:color="B14F2F" w:themeColor="accent3"/>
          <w:insideH w:val="nil"/>
          <w:insideV w:val="single" w:sz="8" w:space="0" w:color="B14F2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tcPr>
    </w:tblStylePr>
    <w:tblStylePr w:type="band1Vert">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shd w:val="clear" w:color="auto" w:fill="F0D1C7" w:themeFill="accent3" w:themeFillTint="3F"/>
      </w:tcPr>
    </w:tblStylePr>
    <w:tblStylePr w:type="band1Horz">
      <w:tblPr/>
      <w:tcPr>
        <w:tcBorders>
          <w:top w:val="single" w:sz="8" w:space="0" w:color="B14F2F" w:themeColor="accent3"/>
          <w:left w:val="single" w:sz="8" w:space="0" w:color="B14F2F" w:themeColor="accent3"/>
          <w:bottom w:val="single" w:sz="8" w:space="0" w:color="B14F2F" w:themeColor="accent3"/>
          <w:right w:val="single" w:sz="8" w:space="0" w:color="B14F2F" w:themeColor="accent3"/>
          <w:insideV w:val="single" w:sz="8" w:space="0" w:color="B14F2F" w:themeColor="accent3"/>
        </w:tcBorders>
        <w:shd w:val="clear" w:color="auto" w:fill="F0D1C7" w:themeFill="accent3" w:themeFillTint="3F"/>
      </w:tcPr>
    </w:tblStylePr>
    <w:tblStylePr w:type="band2Horz">
      <w:tblPr/>
      <w:tcPr>
        <w:tcBorders>
          <w:top w:val="single" w:sz="8" w:space="0" w:color="B14F2F" w:themeColor="accent3"/>
          <w:left w:val="single" w:sz="8" w:space="0" w:color="B14F2F" w:themeColor="accent3"/>
          <w:bottom w:val="single" w:sz="8" w:space="0" w:color="B14F2F" w:themeColor="accent3"/>
          <w:right w:val="single" w:sz="8" w:space="0" w:color="B14F2F" w:themeColor="accent3"/>
          <w:insideV w:val="single" w:sz="8" w:space="0" w:color="B14F2F" w:themeColor="accent3"/>
        </w:tcBorders>
      </w:tcPr>
    </w:tblStylePr>
  </w:style>
  <w:style w:type="table" w:styleId="Lystrutenettuthevingsfarge4">
    <w:name w:val="Light Grid Accent 4"/>
    <w:basedOn w:val="Vanligtabell"/>
    <w:uiPriority w:val="62"/>
    <w:semiHidden/>
    <w:unhideWhenUsed/>
    <w:rsid w:val="009F058D"/>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ystrutenettuthevingsfarge5">
    <w:name w:val="Light Grid Accent 5"/>
    <w:basedOn w:val="Vanligtabell"/>
    <w:uiPriority w:val="62"/>
    <w:semiHidden/>
    <w:unhideWhenUsed/>
    <w:rsid w:val="009F058D"/>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insideH w:val="single" w:sz="8" w:space="0" w:color="60ADFA" w:themeColor="accent5"/>
        <w:insideV w:val="single" w:sz="8" w:space="0" w:color="60ADF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ADFA" w:themeColor="accent5"/>
          <w:left w:val="single" w:sz="8" w:space="0" w:color="60ADFA" w:themeColor="accent5"/>
          <w:bottom w:val="single" w:sz="18" w:space="0" w:color="60ADFA" w:themeColor="accent5"/>
          <w:right w:val="single" w:sz="8" w:space="0" w:color="60ADFA" w:themeColor="accent5"/>
          <w:insideH w:val="nil"/>
          <w:insideV w:val="single" w:sz="8" w:space="0" w:color="60ADF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ADFA" w:themeColor="accent5"/>
          <w:left w:val="single" w:sz="8" w:space="0" w:color="60ADFA" w:themeColor="accent5"/>
          <w:bottom w:val="single" w:sz="8" w:space="0" w:color="60ADFA" w:themeColor="accent5"/>
          <w:right w:val="single" w:sz="8" w:space="0" w:color="60ADFA" w:themeColor="accent5"/>
          <w:insideH w:val="nil"/>
          <w:insideV w:val="single" w:sz="8" w:space="0" w:color="60ADF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tcPr>
    </w:tblStylePr>
    <w:tblStylePr w:type="band1Vert">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shd w:val="clear" w:color="auto" w:fill="D7EAFD" w:themeFill="accent5" w:themeFillTint="3F"/>
      </w:tcPr>
    </w:tblStylePr>
    <w:tblStylePr w:type="band1Horz">
      <w:tblPr/>
      <w:tcPr>
        <w:tcBorders>
          <w:top w:val="single" w:sz="8" w:space="0" w:color="60ADFA" w:themeColor="accent5"/>
          <w:left w:val="single" w:sz="8" w:space="0" w:color="60ADFA" w:themeColor="accent5"/>
          <w:bottom w:val="single" w:sz="8" w:space="0" w:color="60ADFA" w:themeColor="accent5"/>
          <w:right w:val="single" w:sz="8" w:space="0" w:color="60ADFA" w:themeColor="accent5"/>
          <w:insideV w:val="single" w:sz="8" w:space="0" w:color="60ADFA" w:themeColor="accent5"/>
        </w:tcBorders>
        <w:shd w:val="clear" w:color="auto" w:fill="D7EAFD" w:themeFill="accent5" w:themeFillTint="3F"/>
      </w:tcPr>
    </w:tblStylePr>
    <w:tblStylePr w:type="band2Horz">
      <w:tblPr/>
      <w:tcPr>
        <w:tcBorders>
          <w:top w:val="single" w:sz="8" w:space="0" w:color="60ADFA" w:themeColor="accent5"/>
          <w:left w:val="single" w:sz="8" w:space="0" w:color="60ADFA" w:themeColor="accent5"/>
          <w:bottom w:val="single" w:sz="8" w:space="0" w:color="60ADFA" w:themeColor="accent5"/>
          <w:right w:val="single" w:sz="8" w:space="0" w:color="60ADFA" w:themeColor="accent5"/>
          <w:insideV w:val="single" w:sz="8" w:space="0" w:color="60ADFA" w:themeColor="accent5"/>
        </w:tcBorders>
      </w:tcPr>
    </w:tblStylePr>
  </w:style>
  <w:style w:type="table" w:styleId="Lystrutenettuthevingsfarge6">
    <w:name w:val="Light Grid Accent 6"/>
    <w:basedOn w:val="Vanligtabell"/>
    <w:uiPriority w:val="62"/>
    <w:semiHidden/>
    <w:unhideWhenUsed/>
    <w:rsid w:val="009F058D"/>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insideH w:val="single" w:sz="8" w:space="0" w:color="F46464" w:themeColor="accent6"/>
        <w:insideV w:val="single" w:sz="8" w:space="0" w:color="F4646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6464" w:themeColor="accent6"/>
          <w:left w:val="single" w:sz="8" w:space="0" w:color="F46464" w:themeColor="accent6"/>
          <w:bottom w:val="single" w:sz="18" w:space="0" w:color="F46464" w:themeColor="accent6"/>
          <w:right w:val="single" w:sz="8" w:space="0" w:color="F46464" w:themeColor="accent6"/>
          <w:insideH w:val="nil"/>
          <w:insideV w:val="single" w:sz="8" w:space="0" w:color="F4646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6464" w:themeColor="accent6"/>
          <w:left w:val="single" w:sz="8" w:space="0" w:color="F46464" w:themeColor="accent6"/>
          <w:bottom w:val="single" w:sz="8" w:space="0" w:color="F46464" w:themeColor="accent6"/>
          <w:right w:val="single" w:sz="8" w:space="0" w:color="F46464" w:themeColor="accent6"/>
          <w:insideH w:val="nil"/>
          <w:insideV w:val="single" w:sz="8" w:space="0" w:color="F4646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tcPr>
    </w:tblStylePr>
    <w:tblStylePr w:type="band1Vert">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shd w:val="clear" w:color="auto" w:fill="FCD8D8" w:themeFill="accent6" w:themeFillTint="3F"/>
      </w:tcPr>
    </w:tblStylePr>
    <w:tblStylePr w:type="band1Horz">
      <w:tblPr/>
      <w:tcPr>
        <w:tcBorders>
          <w:top w:val="single" w:sz="8" w:space="0" w:color="F46464" w:themeColor="accent6"/>
          <w:left w:val="single" w:sz="8" w:space="0" w:color="F46464" w:themeColor="accent6"/>
          <w:bottom w:val="single" w:sz="8" w:space="0" w:color="F46464" w:themeColor="accent6"/>
          <w:right w:val="single" w:sz="8" w:space="0" w:color="F46464" w:themeColor="accent6"/>
          <w:insideV w:val="single" w:sz="8" w:space="0" w:color="F46464" w:themeColor="accent6"/>
        </w:tcBorders>
        <w:shd w:val="clear" w:color="auto" w:fill="FCD8D8" w:themeFill="accent6" w:themeFillTint="3F"/>
      </w:tcPr>
    </w:tblStylePr>
    <w:tblStylePr w:type="band2Horz">
      <w:tblPr/>
      <w:tcPr>
        <w:tcBorders>
          <w:top w:val="single" w:sz="8" w:space="0" w:color="F46464" w:themeColor="accent6"/>
          <w:left w:val="single" w:sz="8" w:space="0" w:color="F46464" w:themeColor="accent6"/>
          <w:bottom w:val="single" w:sz="8" w:space="0" w:color="F46464" w:themeColor="accent6"/>
          <w:right w:val="single" w:sz="8" w:space="0" w:color="F46464" w:themeColor="accent6"/>
          <w:insideV w:val="single" w:sz="8" w:space="0" w:color="F46464" w:themeColor="accent6"/>
        </w:tcBorders>
      </w:tcPr>
    </w:tblStylePr>
  </w:style>
  <w:style w:type="table" w:styleId="Lysliste">
    <w:name w:val="Light List"/>
    <w:basedOn w:val="Vanligtabell"/>
    <w:uiPriority w:val="61"/>
    <w:semiHidden/>
    <w:unhideWhenUsed/>
    <w:rsid w:val="009F058D"/>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tblBorders>
    </w:tblPr>
    <w:tblStylePr w:type="firstRow">
      <w:pPr>
        <w:spacing w:before="0" w:after="0" w:line="240" w:lineRule="auto"/>
      </w:pPr>
      <w:rPr>
        <w:b/>
        <w:bCs/>
        <w:color w:val="FFFFFF" w:themeColor="background1"/>
      </w:rPr>
      <w:tblPr/>
      <w:tcPr>
        <w:shd w:val="clear" w:color="auto" w:fill="1E1E1E" w:themeFill="text1"/>
      </w:tcPr>
    </w:tblStylePr>
    <w:tblStylePr w:type="lastRow">
      <w:pPr>
        <w:spacing w:before="0" w:after="0" w:line="240" w:lineRule="auto"/>
      </w:pPr>
      <w:rPr>
        <w:b/>
        <w:bCs/>
      </w:rPr>
      <w:tblPr/>
      <w:tcPr>
        <w:tcBorders>
          <w:top w:val="double" w:sz="6" w:space="0" w:color="1E1E1E" w:themeColor="text1"/>
          <w:left w:val="single" w:sz="8" w:space="0" w:color="1E1E1E" w:themeColor="text1"/>
          <w:bottom w:val="single" w:sz="8" w:space="0" w:color="1E1E1E" w:themeColor="text1"/>
          <w:right w:val="single" w:sz="8" w:space="0" w:color="1E1E1E" w:themeColor="text1"/>
        </w:tcBorders>
      </w:tcPr>
    </w:tblStylePr>
    <w:tblStylePr w:type="firstCol">
      <w:rPr>
        <w:b/>
        <w:bCs/>
      </w:rPr>
    </w:tblStylePr>
    <w:tblStylePr w:type="lastCol">
      <w:rPr>
        <w:b/>
        <w:bCs/>
      </w:rPr>
    </w:tblStylePr>
    <w:tblStylePr w:type="band1Vert">
      <w:tblPr/>
      <w:tcPr>
        <w:tcBorders>
          <w:top w:val="single" w:sz="8" w:space="0" w:color="1E1E1E" w:themeColor="text1"/>
          <w:left w:val="single" w:sz="8" w:space="0" w:color="1E1E1E" w:themeColor="text1"/>
          <w:bottom w:val="single" w:sz="8" w:space="0" w:color="1E1E1E" w:themeColor="text1"/>
          <w:right w:val="single" w:sz="8" w:space="0" w:color="1E1E1E" w:themeColor="text1"/>
        </w:tcBorders>
      </w:tcPr>
    </w:tblStylePr>
    <w:tblStylePr w:type="band1Horz">
      <w:tblPr/>
      <w:tcPr>
        <w:tcBorders>
          <w:top w:val="single" w:sz="8" w:space="0" w:color="1E1E1E" w:themeColor="text1"/>
          <w:left w:val="single" w:sz="8" w:space="0" w:color="1E1E1E" w:themeColor="text1"/>
          <w:bottom w:val="single" w:sz="8" w:space="0" w:color="1E1E1E" w:themeColor="text1"/>
          <w:right w:val="single" w:sz="8" w:space="0" w:color="1E1E1E" w:themeColor="text1"/>
        </w:tcBorders>
      </w:tcPr>
    </w:tblStylePr>
  </w:style>
  <w:style w:type="table" w:styleId="Lyslisteuthevingsfarge1">
    <w:name w:val="Light List Accent 1"/>
    <w:basedOn w:val="Vanligtabell"/>
    <w:uiPriority w:val="61"/>
    <w:semiHidden/>
    <w:unhideWhenUsed/>
    <w:rsid w:val="009F058D"/>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tblBorders>
    </w:tblPr>
    <w:tblStylePr w:type="firstRow">
      <w:pPr>
        <w:spacing w:before="0" w:after="0" w:line="240" w:lineRule="auto"/>
      </w:pPr>
      <w:rPr>
        <w:b/>
        <w:bCs/>
        <w:color w:val="FFFFFF" w:themeColor="background1"/>
      </w:rPr>
      <w:tblPr/>
      <w:tcPr>
        <w:shd w:val="clear" w:color="auto" w:fill="8EB1CA" w:themeFill="accent1"/>
      </w:tcPr>
    </w:tblStylePr>
    <w:tblStylePr w:type="lastRow">
      <w:pPr>
        <w:spacing w:before="0" w:after="0" w:line="240" w:lineRule="auto"/>
      </w:pPr>
      <w:rPr>
        <w:b/>
        <w:bCs/>
      </w:rPr>
      <w:tblPr/>
      <w:tcPr>
        <w:tcBorders>
          <w:top w:val="double" w:sz="6" w:space="0" w:color="8EB1CA" w:themeColor="accent1"/>
          <w:left w:val="single" w:sz="8" w:space="0" w:color="8EB1CA" w:themeColor="accent1"/>
          <w:bottom w:val="single" w:sz="8" w:space="0" w:color="8EB1CA" w:themeColor="accent1"/>
          <w:right w:val="single" w:sz="8" w:space="0" w:color="8EB1CA" w:themeColor="accent1"/>
        </w:tcBorders>
      </w:tcPr>
    </w:tblStylePr>
    <w:tblStylePr w:type="firstCol">
      <w:rPr>
        <w:b/>
        <w:bCs/>
      </w:rPr>
    </w:tblStylePr>
    <w:tblStylePr w:type="lastCol">
      <w:rPr>
        <w:b/>
        <w:bCs/>
      </w:rPr>
    </w:tblStylePr>
    <w:tblStylePr w:type="band1Vert">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tcPr>
    </w:tblStylePr>
    <w:tblStylePr w:type="band1Horz">
      <w:tblPr/>
      <w:tcPr>
        <w:tcBorders>
          <w:top w:val="single" w:sz="8" w:space="0" w:color="8EB1CA" w:themeColor="accent1"/>
          <w:left w:val="single" w:sz="8" w:space="0" w:color="8EB1CA" w:themeColor="accent1"/>
          <w:bottom w:val="single" w:sz="8" w:space="0" w:color="8EB1CA" w:themeColor="accent1"/>
          <w:right w:val="single" w:sz="8" w:space="0" w:color="8EB1CA" w:themeColor="accent1"/>
        </w:tcBorders>
      </w:tcPr>
    </w:tblStylePr>
  </w:style>
  <w:style w:type="table" w:styleId="Lyslisteuthevingsfarge2">
    <w:name w:val="Light List Accent 2"/>
    <w:basedOn w:val="Vanligtabell"/>
    <w:uiPriority w:val="61"/>
    <w:semiHidden/>
    <w:unhideWhenUsed/>
    <w:rsid w:val="009F058D"/>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tblBorders>
    </w:tblPr>
    <w:tblStylePr w:type="firstRow">
      <w:pPr>
        <w:spacing w:before="0" w:after="0" w:line="240" w:lineRule="auto"/>
      </w:pPr>
      <w:rPr>
        <w:b/>
        <w:bCs/>
        <w:color w:val="FFFFFF" w:themeColor="background1"/>
      </w:rPr>
      <w:tblPr/>
      <w:tcPr>
        <w:shd w:val="clear" w:color="auto" w:fill="82B589" w:themeFill="accent2"/>
      </w:tcPr>
    </w:tblStylePr>
    <w:tblStylePr w:type="lastRow">
      <w:pPr>
        <w:spacing w:before="0" w:after="0" w:line="240" w:lineRule="auto"/>
      </w:pPr>
      <w:rPr>
        <w:b/>
        <w:bCs/>
      </w:rPr>
      <w:tblPr/>
      <w:tcPr>
        <w:tcBorders>
          <w:top w:val="double" w:sz="6" w:space="0" w:color="82B589" w:themeColor="accent2"/>
          <w:left w:val="single" w:sz="8" w:space="0" w:color="82B589" w:themeColor="accent2"/>
          <w:bottom w:val="single" w:sz="8" w:space="0" w:color="82B589" w:themeColor="accent2"/>
          <w:right w:val="single" w:sz="8" w:space="0" w:color="82B589" w:themeColor="accent2"/>
        </w:tcBorders>
      </w:tcPr>
    </w:tblStylePr>
    <w:tblStylePr w:type="firstCol">
      <w:rPr>
        <w:b/>
        <w:bCs/>
      </w:rPr>
    </w:tblStylePr>
    <w:tblStylePr w:type="lastCol">
      <w:rPr>
        <w:b/>
        <w:bCs/>
      </w:rPr>
    </w:tblStylePr>
    <w:tblStylePr w:type="band1Vert">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tcPr>
    </w:tblStylePr>
    <w:tblStylePr w:type="band1Horz">
      <w:tblPr/>
      <w:tcPr>
        <w:tcBorders>
          <w:top w:val="single" w:sz="8" w:space="0" w:color="82B589" w:themeColor="accent2"/>
          <w:left w:val="single" w:sz="8" w:space="0" w:color="82B589" w:themeColor="accent2"/>
          <w:bottom w:val="single" w:sz="8" w:space="0" w:color="82B589" w:themeColor="accent2"/>
          <w:right w:val="single" w:sz="8" w:space="0" w:color="82B589" w:themeColor="accent2"/>
        </w:tcBorders>
      </w:tcPr>
    </w:tblStylePr>
  </w:style>
  <w:style w:type="table" w:styleId="Lyslisteuthevingsfarge3">
    <w:name w:val="Light List Accent 3"/>
    <w:basedOn w:val="Vanligtabell"/>
    <w:uiPriority w:val="61"/>
    <w:semiHidden/>
    <w:unhideWhenUsed/>
    <w:rsid w:val="009F058D"/>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tblBorders>
    </w:tblPr>
    <w:tblStylePr w:type="firstRow">
      <w:pPr>
        <w:spacing w:before="0" w:after="0" w:line="240" w:lineRule="auto"/>
      </w:pPr>
      <w:rPr>
        <w:b/>
        <w:bCs/>
        <w:color w:val="FFFFFF" w:themeColor="background1"/>
      </w:rPr>
      <w:tblPr/>
      <w:tcPr>
        <w:shd w:val="clear" w:color="auto" w:fill="B14F2F" w:themeFill="accent3"/>
      </w:tcPr>
    </w:tblStylePr>
    <w:tblStylePr w:type="lastRow">
      <w:pPr>
        <w:spacing w:before="0" w:after="0" w:line="240" w:lineRule="auto"/>
      </w:pPr>
      <w:rPr>
        <w:b/>
        <w:bCs/>
      </w:rPr>
      <w:tblPr/>
      <w:tcPr>
        <w:tcBorders>
          <w:top w:val="double" w:sz="6" w:space="0" w:color="B14F2F" w:themeColor="accent3"/>
          <w:left w:val="single" w:sz="8" w:space="0" w:color="B14F2F" w:themeColor="accent3"/>
          <w:bottom w:val="single" w:sz="8" w:space="0" w:color="B14F2F" w:themeColor="accent3"/>
          <w:right w:val="single" w:sz="8" w:space="0" w:color="B14F2F" w:themeColor="accent3"/>
        </w:tcBorders>
      </w:tcPr>
    </w:tblStylePr>
    <w:tblStylePr w:type="firstCol">
      <w:rPr>
        <w:b/>
        <w:bCs/>
      </w:rPr>
    </w:tblStylePr>
    <w:tblStylePr w:type="lastCol">
      <w:rPr>
        <w:b/>
        <w:bCs/>
      </w:rPr>
    </w:tblStylePr>
    <w:tblStylePr w:type="band1Vert">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tcPr>
    </w:tblStylePr>
    <w:tblStylePr w:type="band1Horz">
      <w:tblPr/>
      <w:tcPr>
        <w:tcBorders>
          <w:top w:val="single" w:sz="8" w:space="0" w:color="B14F2F" w:themeColor="accent3"/>
          <w:left w:val="single" w:sz="8" w:space="0" w:color="B14F2F" w:themeColor="accent3"/>
          <w:bottom w:val="single" w:sz="8" w:space="0" w:color="B14F2F" w:themeColor="accent3"/>
          <w:right w:val="single" w:sz="8" w:space="0" w:color="B14F2F" w:themeColor="accent3"/>
        </w:tcBorders>
      </w:tcPr>
    </w:tblStylePr>
  </w:style>
  <w:style w:type="table" w:styleId="Lyslisteuthevingsfarge4">
    <w:name w:val="Light List Accent 4"/>
    <w:basedOn w:val="Vanligtabell"/>
    <w:uiPriority w:val="61"/>
    <w:semiHidden/>
    <w:unhideWhenUsed/>
    <w:rsid w:val="009F058D"/>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yslisteuthevingsfarge5">
    <w:name w:val="Light List Accent 5"/>
    <w:basedOn w:val="Vanligtabell"/>
    <w:uiPriority w:val="61"/>
    <w:semiHidden/>
    <w:unhideWhenUsed/>
    <w:rsid w:val="009F058D"/>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tblBorders>
    </w:tblPr>
    <w:tblStylePr w:type="firstRow">
      <w:pPr>
        <w:spacing w:before="0" w:after="0" w:line="240" w:lineRule="auto"/>
      </w:pPr>
      <w:rPr>
        <w:b/>
        <w:bCs/>
        <w:color w:val="FFFFFF" w:themeColor="background1"/>
      </w:rPr>
      <w:tblPr/>
      <w:tcPr>
        <w:shd w:val="clear" w:color="auto" w:fill="60ADFA" w:themeFill="accent5"/>
      </w:tcPr>
    </w:tblStylePr>
    <w:tblStylePr w:type="lastRow">
      <w:pPr>
        <w:spacing w:before="0" w:after="0" w:line="240" w:lineRule="auto"/>
      </w:pPr>
      <w:rPr>
        <w:b/>
        <w:bCs/>
      </w:rPr>
      <w:tblPr/>
      <w:tcPr>
        <w:tcBorders>
          <w:top w:val="double" w:sz="6" w:space="0" w:color="60ADFA" w:themeColor="accent5"/>
          <w:left w:val="single" w:sz="8" w:space="0" w:color="60ADFA" w:themeColor="accent5"/>
          <w:bottom w:val="single" w:sz="8" w:space="0" w:color="60ADFA" w:themeColor="accent5"/>
          <w:right w:val="single" w:sz="8" w:space="0" w:color="60ADFA" w:themeColor="accent5"/>
        </w:tcBorders>
      </w:tcPr>
    </w:tblStylePr>
    <w:tblStylePr w:type="firstCol">
      <w:rPr>
        <w:b/>
        <w:bCs/>
      </w:rPr>
    </w:tblStylePr>
    <w:tblStylePr w:type="lastCol">
      <w:rPr>
        <w:b/>
        <w:bCs/>
      </w:rPr>
    </w:tblStylePr>
    <w:tblStylePr w:type="band1Vert">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tcPr>
    </w:tblStylePr>
    <w:tblStylePr w:type="band1Horz">
      <w:tblPr/>
      <w:tcPr>
        <w:tcBorders>
          <w:top w:val="single" w:sz="8" w:space="0" w:color="60ADFA" w:themeColor="accent5"/>
          <w:left w:val="single" w:sz="8" w:space="0" w:color="60ADFA" w:themeColor="accent5"/>
          <w:bottom w:val="single" w:sz="8" w:space="0" w:color="60ADFA" w:themeColor="accent5"/>
          <w:right w:val="single" w:sz="8" w:space="0" w:color="60ADFA" w:themeColor="accent5"/>
        </w:tcBorders>
      </w:tcPr>
    </w:tblStylePr>
  </w:style>
  <w:style w:type="table" w:styleId="Lyslisteuthevingsfarge6">
    <w:name w:val="Light List Accent 6"/>
    <w:basedOn w:val="Vanligtabell"/>
    <w:uiPriority w:val="61"/>
    <w:semiHidden/>
    <w:unhideWhenUsed/>
    <w:rsid w:val="009F058D"/>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tblBorders>
    </w:tblPr>
    <w:tblStylePr w:type="firstRow">
      <w:pPr>
        <w:spacing w:before="0" w:after="0" w:line="240" w:lineRule="auto"/>
      </w:pPr>
      <w:rPr>
        <w:b/>
        <w:bCs/>
        <w:color w:val="FFFFFF" w:themeColor="background1"/>
      </w:rPr>
      <w:tblPr/>
      <w:tcPr>
        <w:shd w:val="clear" w:color="auto" w:fill="F46464" w:themeFill="accent6"/>
      </w:tcPr>
    </w:tblStylePr>
    <w:tblStylePr w:type="lastRow">
      <w:pPr>
        <w:spacing w:before="0" w:after="0" w:line="240" w:lineRule="auto"/>
      </w:pPr>
      <w:rPr>
        <w:b/>
        <w:bCs/>
      </w:rPr>
      <w:tblPr/>
      <w:tcPr>
        <w:tcBorders>
          <w:top w:val="double" w:sz="6" w:space="0" w:color="F46464" w:themeColor="accent6"/>
          <w:left w:val="single" w:sz="8" w:space="0" w:color="F46464" w:themeColor="accent6"/>
          <w:bottom w:val="single" w:sz="8" w:space="0" w:color="F46464" w:themeColor="accent6"/>
          <w:right w:val="single" w:sz="8" w:space="0" w:color="F46464" w:themeColor="accent6"/>
        </w:tcBorders>
      </w:tcPr>
    </w:tblStylePr>
    <w:tblStylePr w:type="firstCol">
      <w:rPr>
        <w:b/>
        <w:bCs/>
      </w:rPr>
    </w:tblStylePr>
    <w:tblStylePr w:type="lastCol">
      <w:rPr>
        <w:b/>
        <w:bCs/>
      </w:rPr>
    </w:tblStylePr>
    <w:tblStylePr w:type="band1Vert">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tcPr>
    </w:tblStylePr>
    <w:tblStylePr w:type="band1Horz">
      <w:tblPr/>
      <w:tcPr>
        <w:tcBorders>
          <w:top w:val="single" w:sz="8" w:space="0" w:color="F46464" w:themeColor="accent6"/>
          <w:left w:val="single" w:sz="8" w:space="0" w:color="F46464" w:themeColor="accent6"/>
          <w:bottom w:val="single" w:sz="8" w:space="0" w:color="F46464" w:themeColor="accent6"/>
          <w:right w:val="single" w:sz="8" w:space="0" w:color="F46464" w:themeColor="accent6"/>
        </w:tcBorders>
      </w:tcPr>
    </w:tblStylePr>
  </w:style>
  <w:style w:type="table" w:styleId="Lysskyggelegging">
    <w:name w:val="Light Shading"/>
    <w:basedOn w:val="Vanligtabell"/>
    <w:uiPriority w:val="60"/>
    <w:semiHidden/>
    <w:unhideWhenUsed/>
    <w:rsid w:val="009F058D"/>
    <w:rPr>
      <w:color w:val="161616" w:themeColor="text1" w:themeShade="BF"/>
    </w:rPr>
    <w:tblPr>
      <w:tblStyleRowBandSize w:val="1"/>
      <w:tblStyleColBandSize w:val="1"/>
      <w:tblBorders>
        <w:top w:val="single" w:sz="8" w:space="0" w:color="1E1E1E" w:themeColor="text1"/>
        <w:bottom w:val="single" w:sz="8" w:space="0" w:color="1E1E1E" w:themeColor="text1"/>
      </w:tblBorders>
    </w:tblPr>
    <w:tblStylePr w:type="firstRow">
      <w:pPr>
        <w:spacing w:before="0" w:after="0" w:line="240" w:lineRule="auto"/>
      </w:pPr>
      <w:rPr>
        <w:b/>
        <w:bCs/>
      </w:rPr>
      <w:tblPr/>
      <w:tcPr>
        <w:tcBorders>
          <w:top w:val="single" w:sz="8" w:space="0" w:color="1E1E1E" w:themeColor="text1"/>
          <w:left w:val="nil"/>
          <w:bottom w:val="single" w:sz="8" w:space="0" w:color="1E1E1E" w:themeColor="text1"/>
          <w:right w:val="nil"/>
          <w:insideH w:val="nil"/>
          <w:insideV w:val="nil"/>
        </w:tcBorders>
      </w:tcPr>
    </w:tblStylePr>
    <w:tblStylePr w:type="lastRow">
      <w:pPr>
        <w:spacing w:before="0" w:after="0" w:line="240" w:lineRule="auto"/>
      </w:pPr>
      <w:rPr>
        <w:b/>
        <w:bCs/>
      </w:rPr>
      <w:tblPr/>
      <w:tcPr>
        <w:tcBorders>
          <w:top w:val="single" w:sz="8" w:space="0" w:color="1E1E1E" w:themeColor="text1"/>
          <w:left w:val="nil"/>
          <w:bottom w:val="single" w:sz="8" w:space="0" w:color="1E1E1E"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7C7" w:themeFill="text1" w:themeFillTint="3F"/>
      </w:tcPr>
    </w:tblStylePr>
    <w:tblStylePr w:type="band1Horz">
      <w:tblPr/>
      <w:tcPr>
        <w:tcBorders>
          <w:left w:val="nil"/>
          <w:right w:val="nil"/>
          <w:insideH w:val="nil"/>
          <w:insideV w:val="nil"/>
        </w:tcBorders>
        <w:shd w:val="clear" w:color="auto" w:fill="C7C7C7" w:themeFill="text1" w:themeFillTint="3F"/>
      </w:tcPr>
    </w:tblStylePr>
  </w:style>
  <w:style w:type="table" w:styleId="Lysskyggelegginguthevingsfarge1">
    <w:name w:val="Light Shading Accent 1"/>
    <w:basedOn w:val="Vanligtabell"/>
    <w:uiPriority w:val="60"/>
    <w:semiHidden/>
    <w:unhideWhenUsed/>
    <w:rsid w:val="009F058D"/>
    <w:rPr>
      <w:color w:val="5388AE" w:themeColor="accent1" w:themeShade="BF"/>
    </w:rPr>
    <w:tblPr>
      <w:tblStyleRowBandSize w:val="1"/>
      <w:tblStyleColBandSize w:val="1"/>
      <w:tblBorders>
        <w:top w:val="single" w:sz="8" w:space="0" w:color="8EB1CA" w:themeColor="accent1"/>
        <w:bottom w:val="single" w:sz="8" w:space="0" w:color="8EB1CA" w:themeColor="accent1"/>
      </w:tblBorders>
    </w:tblPr>
    <w:tblStylePr w:type="firstRow">
      <w:pPr>
        <w:spacing w:before="0" w:after="0" w:line="240" w:lineRule="auto"/>
      </w:pPr>
      <w:rPr>
        <w:b/>
        <w:bCs/>
      </w:rPr>
      <w:tblPr/>
      <w:tcPr>
        <w:tcBorders>
          <w:top w:val="single" w:sz="8" w:space="0" w:color="8EB1CA" w:themeColor="accent1"/>
          <w:left w:val="nil"/>
          <w:bottom w:val="single" w:sz="8" w:space="0" w:color="8EB1CA" w:themeColor="accent1"/>
          <w:right w:val="nil"/>
          <w:insideH w:val="nil"/>
          <w:insideV w:val="nil"/>
        </w:tcBorders>
      </w:tcPr>
    </w:tblStylePr>
    <w:tblStylePr w:type="lastRow">
      <w:pPr>
        <w:spacing w:before="0" w:after="0" w:line="240" w:lineRule="auto"/>
      </w:pPr>
      <w:rPr>
        <w:b/>
        <w:bCs/>
      </w:rPr>
      <w:tblPr/>
      <w:tcPr>
        <w:tcBorders>
          <w:top w:val="single" w:sz="8" w:space="0" w:color="8EB1CA" w:themeColor="accent1"/>
          <w:left w:val="nil"/>
          <w:bottom w:val="single" w:sz="8" w:space="0" w:color="8EB1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BF1" w:themeFill="accent1" w:themeFillTint="3F"/>
      </w:tcPr>
    </w:tblStylePr>
    <w:tblStylePr w:type="band1Horz">
      <w:tblPr/>
      <w:tcPr>
        <w:tcBorders>
          <w:left w:val="nil"/>
          <w:right w:val="nil"/>
          <w:insideH w:val="nil"/>
          <w:insideV w:val="nil"/>
        </w:tcBorders>
        <w:shd w:val="clear" w:color="auto" w:fill="E2EBF1" w:themeFill="accent1" w:themeFillTint="3F"/>
      </w:tcPr>
    </w:tblStylePr>
  </w:style>
  <w:style w:type="table" w:styleId="Lysskyggelegginguthevingsfarge2">
    <w:name w:val="Light Shading Accent 2"/>
    <w:basedOn w:val="Vanligtabell"/>
    <w:uiPriority w:val="60"/>
    <w:semiHidden/>
    <w:unhideWhenUsed/>
    <w:rsid w:val="009F058D"/>
    <w:rPr>
      <w:color w:val="56925E" w:themeColor="accent2" w:themeShade="BF"/>
    </w:rPr>
    <w:tblPr>
      <w:tblStyleRowBandSize w:val="1"/>
      <w:tblStyleColBandSize w:val="1"/>
      <w:tblBorders>
        <w:top w:val="single" w:sz="8" w:space="0" w:color="82B589" w:themeColor="accent2"/>
        <w:bottom w:val="single" w:sz="8" w:space="0" w:color="82B589" w:themeColor="accent2"/>
      </w:tblBorders>
    </w:tblPr>
    <w:tblStylePr w:type="firstRow">
      <w:pPr>
        <w:spacing w:before="0" w:after="0" w:line="240" w:lineRule="auto"/>
      </w:pPr>
      <w:rPr>
        <w:b/>
        <w:bCs/>
      </w:rPr>
      <w:tblPr/>
      <w:tcPr>
        <w:tcBorders>
          <w:top w:val="single" w:sz="8" w:space="0" w:color="82B589" w:themeColor="accent2"/>
          <w:left w:val="nil"/>
          <w:bottom w:val="single" w:sz="8" w:space="0" w:color="82B589" w:themeColor="accent2"/>
          <w:right w:val="nil"/>
          <w:insideH w:val="nil"/>
          <w:insideV w:val="nil"/>
        </w:tcBorders>
      </w:tcPr>
    </w:tblStylePr>
    <w:tblStylePr w:type="lastRow">
      <w:pPr>
        <w:spacing w:before="0" w:after="0" w:line="240" w:lineRule="auto"/>
      </w:pPr>
      <w:rPr>
        <w:b/>
        <w:bCs/>
      </w:rPr>
      <w:tblPr/>
      <w:tcPr>
        <w:tcBorders>
          <w:top w:val="single" w:sz="8" w:space="0" w:color="82B589" w:themeColor="accent2"/>
          <w:left w:val="nil"/>
          <w:bottom w:val="single" w:sz="8" w:space="0" w:color="82B5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CE1" w:themeFill="accent2" w:themeFillTint="3F"/>
      </w:tcPr>
    </w:tblStylePr>
    <w:tblStylePr w:type="band1Horz">
      <w:tblPr/>
      <w:tcPr>
        <w:tcBorders>
          <w:left w:val="nil"/>
          <w:right w:val="nil"/>
          <w:insideH w:val="nil"/>
          <w:insideV w:val="nil"/>
        </w:tcBorders>
        <w:shd w:val="clear" w:color="auto" w:fill="E0ECE1" w:themeFill="accent2" w:themeFillTint="3F"/>
      </w:tcPr>
    </w:tblStylePr>
  </w:style>
  <w:style w:type="table" w:styleId="Lysskyggelegginguthevingsfarge3">
    <w:name w:val="Light Shading Accent 3"/>
    <w:basedOn w:val="Vanligtabell"/>
    <w:uiPriority w:val="60"/>
    <w:semiHidden/>
    <w:unhideWhenUsed/>
    <w:rsid w:val="009F058D"/>
    <w:rPr>
      <w:color w:val="843A23" w:themeColor="accent3" w:themeShade="BF"/>
    </w:rPr>
    <w:tblPr>
      <w:tblStyleRowBandSize w:val="1"/>
      <w:tblStyleColBandSize w:val="1"/>
      <w:tblBorders>
        <w:top w:val="single" w:sz="8" w:space="0" w:color="B14F2F" w:themeColor="accent3"/>
        <w:bottom w:val="single" w:sz="8" w:space="0" w:color="B14F2F" w:themeColor="accent3"/>
      </w:tblBorders>
    </w:tblPr>
    <w:tblStylePr w:type="firstRow">
      <w:pPr>
        <w:spacing w:before="0" w:after="0" w:line="240" w:lineRule="auto"/>
      </w:pPr>
      <w:rPr>
        <w:b/>
        <w:bCs/>
      </w:rPr>
      <w:tblPr/>
      <w:tcPr>
        <w:tcBorders>
          <w:top w:val="single" w:sz="8" w:space="0" w:color="B14F2F" w:themeColor="accent3"/>
          <w:left w:val="nil"/>
          <w:bottom w:val="single" w:sz="8" w:space="0" w:color="B14F2F" w:themeColor="accent3"/>
          <w:right w:val="nil"/>
          <w:insideH w:val="nil"/>
          <w:insideV w:val="nil"/>
        </w:tcBorders>
      </w:tcPr>
    </w:tblStylePr>
    <w:tblStylePr w:type="lastRow">
      <w:pPr>
        <w:spacing w:before="0" w:after="0" w:line="240" w:lineRule="auto"/>
      </w:pPr>
      <w:rPr>
        <w:b/>
        <w:bCs/>
      </w:rPr>
      <w:tblPr/>
      <w:tcPr>
        <w:tcBorders>
          <w:top w:val="single" w:sz="8" w:space="0" w:color="B14F2F" w:themeColor="accent3"/>
          <w:left w:val="nil"/>
          <w:bottom w:val="single" w:sz="8" w:space="0" w:color="B14F2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D1C7" w:themeFill="accent3" w:themeFillTint="3F"/>
      </w:tcPr>
    </w:tblStylePr>
    <w:tblStylePr w:type="band1Horz">
      <w:tblPr/>
      <w:tcPr>
        <w:tcBorders>
          <w:left w:val="nil"/>
          <w:right w:val="nil"/>
          <w:insideH w:val="nil"/>
          <w:insideV w:val="nil"/>
        </w:tcBorders>
        <w:shd w:val="clear" w:color="auto" w:fill="F0D1C7" w:themeFill="accent3" w:themeFillTint="3F"/>
      </w:tcPr>
    </w:tblStylePr>
  </w:style>
  <w:style w:type="table" w:styleId="Lysskyggelegginguthevingsfarge4">
    <w:name w:val="Light Shading Accent 4"/>
    <w:basedOn w:val="Vanligtabell"/>
    <w:uiPriority w:val="60"/>
    <w:semiHidden/>
    <w:unhideWhenUsed/>
    <w:rsid w:val="009F058D"/>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ysskyggelegginguthevingsfarge5">
    <w:name w:val="Light Shading Accent 5"/>
    <w:basedOn w:val="Vanligtabell"/>
    <w:uiPriority w:val="60"/>
    <w:semiHidden/>
    <w:unhideWhenUsed/>
    <w:rsid w:val="009F058D"/>
    <w:rPr>
      <w:color w:val="0B81F7" w:themeColor="accent5" w:themeShade="BF"/>
    </w:rPr>
    <w:tblPr>
      <w:tblStyleRowBandSize w:val="1"/>
      <w:tblStyleColBandSize w:val="1"/>
      <w:tblBorders>
        <w:top w:val="single" w:sz="8" w:space="0" w:color="60ADFA" w:themeColor="accent5"/>
        <w:bottom w:val="single" w:sz="8" w:space="0" w:color="60ADFA" w:themeColor="accent5"/>
      </w:tblBorders>
    </w:tblPr>
    <w:tblStylePr w:type="firstRow">
      <w:pPr>
        <w:spacing w:before="0" w:after="0" w:line="240" w:lineRule="auto"/>
      </w:pPr>
      <w:rPr>
        <w:b/>
        <w:bCs/>
      </w:rPr>
      <w:tblPr/>
      <w:tcPr>
        <w:tcBorders>
          <w:top w:val="single" w:sz="8" w:space="0" w:color="60ADFA" w:themeColor="accent5"/>
          <w:left w:val="nil"/>
          <w:bottom w:val="single" w:sz="8" w:space="0" w:color="60ADFA" w:themeColor="accent5"/>
          <w:right w:val="nil"/>
          <w:insideH w:val="nil"/>
          <w:insideV w:val="nil"/>
        </w:tcBorders>
      </w:tcPr>
    </w:tblStylePr>
    <w:tblStylePr w:type="lastRow">
      <w:pPr>
        <w:spacing w:before="0" w:after="0" w:line="240" w:lineRule="auto"/>
      </w:pPr>
      <w:rPr>
        <w:b/>
        <w:bCs/>
      </w:rPr>
      <w:tblPr/>
      <w:tcPr>
        <w:tcBorders>
          <w:top w:val="single" w:sz="8" w:space="0" w:color="60ADFA" w:themeColor="accent5"/>
          <w:left w:val="nil"/>
          <w:bottom w:val="single" w:sz="8" w:space="0" w:color="60ADF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AFD" w:themeFill="accent5" w:themeFillTint="3F"/>
      </w:tcPr>
    </w:tblStylePr>
    <w:tblStylePr w:type="band1Horz">
      <w:tblPr/>
      <w:tcPr>
        <w:tcBorders>
          <w:left w:val="nil"/>
          <w:right w:val="nil"/>
          <w:insideH w:val="nil"/>
          <w:insideV w:val="nil"/>
        </w:tcBorders>
        <w:shd w:val="clear" w:color="auto" w:fill="D7EAFD" w:themeFill="accent5" w:themeFillTint="3F"/>
      </w:tcPr>
    </w:tblStylePr>
  </w:style>
  <w:style w:type="table" w:styleId="Lysskyggelegginguthevingsfarge6">
    <w:name w:val="Light Shading Accent 6"/>
    <w:basedOn w:val="Vanligtabell"/>
    <w:uiPriority w:val="60"/>
    <w:semiHidden/>
    <w:unhideWhenUsed/>
    <w:rsid w:val="009F058D"/>
    <w:rPr>
      <w:color w:val="EE1313" w:themeColor="accent6" w:themeShade="BF"/>
    </w:rPr>
    <w:tblPr>
      <w:tblStyleRowBandSize w:val="1"/>
      <w:tblStyleColBandSize w:val="1"/>
      <w:tblBorders>
        <w:top w:val="single" w:sz="8" w:space="0" w:color="F46464" w:themeColor="accent6"/>
        <w:bottom w:val="single" w:sz="8" w:space="0" w:color="F46464" w:themeColor="accent6"/>
      </w:tblBorders>
    </w:tblPr>
    <w:tblStylePr w:type="firstRow">
      <w:pPr>
        <w:spacing w:before="0" w:after="0" w:line="240" w:lineRule="auto"/>
      </w:pPr>
      <w:rPr>
        <w:b/>
        <w:bCs/>
      </w:rPr>
      <w:tblPr/>
      <w:tcPr>
        <w:tcBorders>
          <w:top w:val="single" w:sz="8" w:space="0" w:color="F46464" w:themeColor="accent6"/>
          <w:left w:val="nil"/>
          <w:bottom w:val="single" w:sz="8" w:space="0" w:color="F46464" w:themeColor="accent6"/>
          <w:right w:val="nil"/>
          <w:insideH w:val="nil"/>
          <w:insideV w:val="nil"/>
        </w:tcBorders>
      </w:tcPr>
    </w:tblStylePr>
    <w:tblStylePr w:type="lastRow">
      <w:pPr>
        <w:spacing w:before="0" w:after="0" w:line="240" w:lineRule="auto"/>
      </w:pPr>
      <w:rPr>
        <w:b/>
        <w:bCs/>
      </w:rPr>
      <w:tblPr/>
      <w:tcPr>
        <w:tcBorders>
          <w:top w:val="single" w:sz="8" w:space="0" w:color="F46464" w:themeColor="accent6"/>
          <w:left w:val="nil"/>
          <w:bottom w:val="single" w:sz="8" w:space="0" w:color="F4646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8D8" w:themeFill="accent6" w:themeFillTint="3F"/>
      </w:tcPr>
    </w:tblStylePr>
    <w:tblStylePr w:type="band1Horz">
      <w:tblPr/>
      <w:tcPr>
        <w:tcBorders>
          <w:left w:val="nil"/>
          <w:right w:val="nil"/>
          <w:insideH w:val="nil"/>
          <w:insideV w:val="nil"/>
        </w:tcBorders>
        <w:shd w:val="clear" w:color="auto" w:fill="FCD8D8" w:themeFill="accent6" w:themeFillTint="3F"/>
      </w:tcPr>
    </w:tblStylePr>
  </w:style>
  <w:style w:type="character" w:styleId="Linjenummer">
    <w:name w:val="line number"/>
    <w:basedOn w:val="Standardskriftforavsnitt"/>
    <w:uiPriority w:val="4"/>
    <w:semiHidden/>
    <w:unhideWhenUsed/>
    <w:rsid w:val="009F058D"/>
    <w:rPr>
      <w:rFonts w:ascii="Aptos" w:hAnsi="Aptos"/>
      <w:lang w:val="nb-NO"/>
    </w:rPr>
  </w:style>
  <w:style w:type="paragraph" w:styleId="Liste">
    <w:name w:val="List"/>
    <w:basedOn w:val="Normal"/>
    <w:uiPriority w:val="4"/>
    <w:semiHidden/>
    <w:unhideWhenUsed/>
    <w:rsid w:val="009F058D"/>
    <w:pPr>
      <w:ind w:left="283" w:hanging="283"/>
      <w:contextualSpacing/>
    </w:pPr>
  </w:style>
  <w:style w:type="paragraph" w:styleId="Liste2">
    <w:name w:val="List 2"/>
    <w:basedOn w:val="Normal"/>
    <w:uiPriority w:val="4"/>
    <w:semiHidden/>
    <w:unhideWhenUsed/>
    <w:rsid w:val="009F058D"/>
    <w:pPr>
      <w:ind w:left="566" w:hanging="283"/>
      <w:contextualSpacing/>
    </w:pPr>
  </w:style>
  <w:style w:type="paragraph" w:styleId="Liste3">
    <w:name w:val="List 3"/>
    <w:basedOn w:val="Normal"/>
    <w:uiPriority w:val="4"/>
    <w:semiHidden/>
    <w:unhideWhenUsed/>
    <w:rsid w:val="009F058D"/>
    <w:pPr>
      <w:ind w:left="849" w:hanging="283"/>
      <w:contextualSpacing/>
    </w:pPr>
  </w:style>
  <w:style w:type="paragraph" w:styleId="Liste4">
    <w:name w:val="List 4"/>
    <w:basedOn w:val="Normal"/>
    <w:uiPriority w:val="4"/>
    <w:semiHidden/>
    <w:unhideWhenUsed/>
    <w:rsid w:val="009F058D"/>
    <w:pPr>
      <w:ind w:left="1132" w:hanging="283"/>
      <w:contextualSpacing/>
    </w:pPr>
  </w:style>
  <w:style w:type="paragraph" w:styleId="Liste5">
    <w:name w:val="List 5"/>
    <w:basedOn w:val="Normal"/>
    <w:uiPriority w:val="4"/>
    <w:semiHidden/>
    <w:unhideWhenUsed/>
    <w:rsid w:val="009F058D"/>
    <w:pPr>
      <w:ind w:left="1415" w:hanging="283"/>
      <w:contextualSpacing/>
    </w:pPr>
  </w:style>
  <w:style w:type="paragraph" w:styleId="Punktliste">
    <w:name w:val="List Bullet"/>
    <w:basedOn w:val="Normal"/>
    <w:uiPriority w:val="4"/>
    <w:rsid w:val="009F058D"/>
    <w:pPr>
      <w:numPr>
        <w:numId w:val="8"/>
      </w:numPr>
      <w:contextualSpacing/>
    </w:pPr>
  </w:style>
  <w:style w:type="paragraph" w:styleId="Punktliste2">
    <w:name w:val="List Bullet 2"/>
    <w:basedOn w:val="Normal"/>
    <w:uiPriority w:val="4"/>
    <w:semiHidden/>
    <w:unhideWhenUsed/>
    <w:rsid w:val="009F058D"/>
    <w:pPr>
      <w:numPr>
        <w:numId w:val="9"/>
      </w:numPr>
      <w:contextualSpacing/>
    </w:pPr>
  </w:style>
  <w:style w:type="paragraph" w:styleId="Punktliste3">
    <w:name w:val="List Bullet 3"/>
    <w:basedOn w:val="Normal"/>
    <w:uiPriority w:val="4"/>
    <w:semiHidden/>
    <w:unhideWhenUsed/>
    <w:rsid w:val="009F058D"/>
    <w:pPr>
      <w:numPr>
        <w:numId w:val="10"/>
      </w:numPr>
      <w:contextualSpacing/>
    </w:pPr>
  </w:style>
  <w:style w:type="paragraph" w:styleId="Punktliste4">
    <w:name w:val="List Bullet 4"/>
    <w:basedOn w:val="Normal"/>
    <w:uiPriority w:val="4"/>
    <w:semiHidden/>
    <w:unhideWhenUsed/>
    <w:rsid w:val="009F058D"/>
    <w:pPr>
      <w:numPr>
        <w:numId w:val="11"/>
      </w:numPr>
      <w:contextualSpacing/>
    </w:pPr>
  </w:style>
  <w:style w:type="paragraph" w:styleId="Punktliste5">
    <w:name w:val="List Bullet 5"/>
    <w:basedOn w:val="Normal"/>
    <w:uiPriority w:val="4"/>
    <w:semiHidden/>
    <w:unhideWhenUsed/>
    <w:rsid w:val="009F058D"/>
    <w:pPr>
      <w:numPr>
        <w:numId w:val="12"/>
      </w:numPr>
      <w:contextualSpacing/>
    </w:pPr>
  </w:style>
  <w:style w:type="paragraph" w:styleId="Liste-forts">
    <w:name w:val="List Continue"/>
    <w:basedOn w:val="Normal"/>
    <w:uiPriority w:val="4"/>
    <w:semiHidden/>
    <w:unhideWhenUsed/>
    <w:rsid w:val="009F058D"/>
    <w:pPr>
      <w:ind w:left="283"/>
      <w:contextualSpacing/>
    </w:pPr>
  </w:style>
  <w:style w:type="paragraph" w:styleId="Liste-forts2">
    <w:name w:val="List Continue 2"/>
    <w:basedOn w:val="Normal"/>
    <w:uiPriority w:val="4"/>
    <w:semiHidden/>
    <w:unhideWhenUsed/>
    <w:rsid w:val="009F058D"/>
    <w:pPr>
      <w:ind w:left="566"/>
      <w:contextualSpacing/>
    </w:pPr>
  </w:style>
  <w:style w:type="paragraph" w:styleId="Liste-forts3">
    <w:name w:val="List Continue 3"/>
    <w:basedOn w:val="Normal"/>
    <w:uiPriority w:val="4"/>
    <w:rsid w:val="009F058D"/>
    <w:pPr>
      <w:ind w:left="849"/>
      <w:contextualSpacing/>
    </w:pPr>
  </w:style>
  <w:style w:type="paragraph" w:styleId="Liste-forts4">
    <w:name w:val="List Continue 4"/>
    <w:basedOn w:val="Normal"/>
    <w:uiPriority w:val="4"/>
    <w:rsid w:val="009F058D"/>
    <w:pPr>
      <w:ind w:left="1132"/>
      <w:contextualSpacing/>
    </w:pPr>
  </w:style>
  <w:style w:type="paragraph" w:styleId="Liste-forts5">
    <w:name w:val="List Continue 5"/>
    <w:basedOn w:val="Normal"/>
    <w:uiPriority w:val="4"/>
    <w:rsid w:val="009F058D"/>
    <w:pPr>
      <w:ind w:left="1415"/>
      <w:contextualSpacing/>
    </w:pPr>
  </w:style>
  <w:style w:type="paragraph" w:styleId="Nummerertliste">
    <w:name w:val="List Number"/>
    <w:basedOn w:val="Normal"/>
    <w:uiPriority w:val="4"/>
    <w:rsid w:val="009F058D"/>
    <w:pPr>
      <w:numPr>
        <w:numId w:val="13"/>
      </w:numPr>
      <w:contextualSpacing/>
    </w:pPr>
  </w:style>
  <w:style w:type="paragraph" w:styleId="Nummerertliste2">
    <w:name w:val="List Number 2"/>
    <w:basedOn w:val="Normal"/>
    <w:uiPriority w:val="4"/>
    <w:semiHidden/>
    <w:unhideWhenUsed/>
    <w:rsid w:val="009F058D"/>
    <w:pPr>
      <w:numPr>
        <w:numId w:val="14"/>
      </w:numPr>
      <w:contextualSpacing/>
    </w:pPr>
  </w:style>
  <w:style w:type="paragraph" w:styleId="Nummerertliste3">
    <w:name w:val="List Number 3"/>
    <w:basedOn w:val="Normal"/>
    <w:uiPriority w:val="4"/>
    <w:semiHidden/>
    <w:unhideWhenUsed/>
    <w:rsid w:val="009F058D"/>
    <w:pPr>
      <w:numPr>
        <w:numId w:val="15"/>
      </w:numPr>
      <w:contextualSpacing/>
    </w:pPr>
  </w:style>
  <w:style w:type="paragraph" w:styleId="Nummerertliste4">
    <w:name w:val="List Number 4"/>
    <w:basedOn w:val="Normal"/>
    <w:uiPriority w:val="4"/>
    <w:semiHidden/>
    <w:unhideWhenUsed/>
    <w:rsid w:val="009F058D"/>
    <w:pPr>
      <w:numPr>
        <w:numId w:val="16"/>
      </w:numPr>
      <w:contextualSpacing/>
    </w:pPr>
  </w:style>
  <w:style w:type="paragraph" w:styleId="Nummerertliste5">
    <w:name w:val="List Number 5"/>
    <w:basedOn w:val="Normal"/>
    <w:uiPriority w:val="4"/>
    <w:semiHidden/>
    <w:unhideWhenUsed/>
    <w:rsid w:val="009F058D"/>
    <w:pPr>
      <w:numPr>
        <w:numId w:val="17"/>
      </w:numPr>
      <w:contextualSpacing/>
    </w:pPr>
  </w:style>
  <w:style w:type="table" w:styleId="Listetabell1lys">
    <w:name w:val="List Table 1 Light"/>
    <w:basedOn w:val="Vanligtabell"/>
    <w:uiPriority w:val="46"/>
    <w:rsid w:val="009F058D"/>
    <w:tblPr>
      <w:tblStyleRowBandSize w:val="1"/>
      <w:tblStyleColBandSize w:val="1"/>
    </w:tblPr>
    <w:tblStylePr w:type="firstRow">
      <w:rPr>
        <w:b/>
        <w:bCs/>
      </w:rPr>
      <w:tblPr/>
      <w:tcPr>
        <w:tcBorders>
          <w:bottom w:val="single" w:sz="4" w:space="0" w:color="787878" w:themeColor="text1" w:themeTint="99"/>
        </w:tcBorders>
      </w:tcPr>
    </w:tblStylePr>
    <w:tblStylePr w:type="lastRow">
      <w:rPr>
        <w:b/>
        <w:bCs/>
      </w:rPr>
      <w:tblPr/>
      <w:tcPr>
        <w:tcBorders>
          <w:top w:val="single" w:sz="4" w:space="0" w:color="787878"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1lysuthevingsfarge1">
    <w:name w:val="List Table 1 Light Accent 1"/>
    <w:basedOn w:val="Vanligtabell"/>
    <w:uiPriority w:val="46"/>
    <w:rsid w:val="009F058D"/>
    <w:tblPr>
      <w:tblStyleRowBandSize w:val="1"/>
      <w:tblStyleColBandSize w:val="1"/>
    </w:tblPr>
    <w:tblStylePr w:type="firstRow">
      <w:rPr>
        <w:b/>
        <w:bCs/>
      </w:rPr>
      <w:tblPr/>
      <w:tcPr>
        <w:tcBorders>
          <w:bottom w:val="single" w:sz="4" w:space="0" w:color="BBD0DF" w:themeColor="accent1" w:themeTint="99"/>
        </w:tcBorders>
      </w:tcPr>
    </w:tblStylePr>
    <w:tblStylePr w:type="lastRow">
      <w:rPr>
        <w:b/>
        <w:bCs/>
      </w:rPr>
      <w:tblPr/>
      <w:tcPr>
        <w:tcBorders>
          <w:top w:val="single" w:sz="4" w:space="0" w:color="BBD0DF" w:themeColor="accent1" w:themeTint="99"/>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1lysuthevingsfarge2">
    <w:name w:val="List Table 1 Light Accent 2"/>
    <w:basedOn w:val="Vanligtabell"/>
    <w:uiPriority w:val="46"/>
    <w:rsid w:val="009F058D"/>
    <w:tblPr>
      <w:tblStyleRowBandSize w:val="1"/>
      <w:tblStyleColBandSize w:val="1"/>
    </w:tblPr>
    <w:tblStylePr w:type="firstRow">
      <w:rPr>
        <w:b/>
        <w:bCs/>
      </w:rPr>
      <w:tblPr/>
      <w:tcPr>
        <w:tcBorders>
          <w:bottom w:val="single" w:sz="4" w:space="0" w:color="B3D2B8" w:themeColor="accent2" w:themeTint="99"/>
        </w:tcBorders>
      </w:tcPr>
    </w:tblStylePr>
    <w:tblStylePr w:type="lastRow">
      <w:rPr>
        <w:b/>
        <w:bCs/>
      </w:rPr>
      <w:tblPr/>
      <w:tcPr>
        <w:tcBorders>
          <w:top w:val="single" w:sz="4" w:space="0" w:color="B3D2B8" w:themeColor="accent2" w:themeTint="99"/>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1lysuthevingsfarge3">
    <w:name w:val="List Table 1 Light Accent 3"/>
    <w:basedOn w:val="Vanligtabell"/>
    <w:uiPriority w:val="46"/>
    <w:rsid w:val="009F058D"/>
    <w:tblPr>
      <w:tblStyleRowBandSize w:val="1"/>
      <w:tblStyleColBandSize w:val="1"/>
    </w:tblPr>
    <w:tblStylePr w:type="firstRow">
      <w:rPr>
        <w:b/>
        <w:bCs/>
      </w:rPr>
      <w:tblPr/>
      <w:tcPr>
        <w:tcBorders>
          <w:bottom w:val="single" w:sz="4" w:space="0" w:color="DB8F77" w:themeColor="accent3" w:themeTint="99"/>
        </w:tcBorders>
      </w:tcPr>
    </w:tblStylePr>
    <w:tblStylePr w:type="lastRow">
      <w:rPr>
        <w:b/>
        <w:bCs/>
      </w:rPr>
      <w:tblPr/>
      <w:tcPr>
        <w:tcBorders>
          <w:top w:val="single" w:sz="4" w:space="0" w:color="DB8F77" w:themeColor="accent3" w:themeTint="99"/>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1lysuthevingsfarge4">
    <w:name w:val="List Table 1 Light Accent 4"/>
    <w:basedOn w:val="Vanligtabell"/>
    <w:uiPriority w:val="46"/>
    <w:rsid w:val="009F058D"/>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1lysuthevingsfarge5">
    <w:name w:val="List Table 1 Light Accent 5"/>
    <w:basedOn w:val="Vanligtabell"/>
    <w:uiPriority w:val="46"/>
    <w:rsid w:val="009F058D"/>
    <w:tblPr>
      <w:tblStyleRowBandSize w:val="1"/>
      <w:tblStyleColBandSize w:val="1"/>
    </w:tblPr>
    <w:tblStylePr w:type="firstRow">
      <w:rPr>
        <w:b/>
        <w:bCs/>
      </w:rPr>
      <w:tblPr/>
      <w:tcPr>
        <w:tcBorders>
          <w:bottom w:val="single" w:sz="4" w:space="0" w:color="9FCDFC" w:themeColor="accent5" w:themeTint="99"/>
        </w:tcBorders>
      </w:tcPr>
    </w:tblStylePr>
    <w:tblStylePr w:type="lastRow">
      <w:rPr>
        <w:b/>
        <w:bCs/>
      </w:rPr>
      <w:tblPr/>
      <w:tcPr>
        <w:tcBorders>
          <w:top w:val="single" w:sz="4" w:space="0" w:color="9FCDFC" w:themeColor="accent5" w:themeTint="99"/>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1lysuthevingsfarge6">
    <w:name w:val="List Table 1 Light Accent 6"/>
    <w:basedOn w:val="Vanligtabell"/>
    <w:uiPriority w:val="46"/>
    <w:rsid w:val="009F058D"/>
    <w:tblPr>
      <w:tblStyleRowBandSize w:val="1"/>
      <w:tblStyleColBandSize w:val="1"/>
    </w:tblPr>
    <w:tblStylePr w:type="firstRow">
      <w:rPr>
        <w:b/>
        <w:bCs/>
      </w:rPr>
      <w:tblPr/>
      <w:tcPr>
        <w:tcBorders>
          <w:bottom w:val="single" w:sz="4" w:space="0" w:color="F8A1A1" w:themeColor="accent6" w:themeTint="99"/>
        </w:tcBorders>
      </w:tcPr>
    </w:tblStylePr>
    <w:tblStylePr w:type="lastRow">
      <w:rPr>
        <w:b/>
        <w:bCs/>
      </w:rPr>
      <w:tblPr/>
      <w:tcPr>
        <w:tcBorders>
          <w:top w:val="single" w:sz="4" w:space="0" w:color="F8A1A1" w:themeColor="accent6" w:themeTint="99"/>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2">
    <w:name w:val="List Table 2"/>
    <w:basedOn w:val="Vanligtabell"/>
    <w:uiPriority w:val="47"/>
    <w:rsid w:val="009F058D"/>
    <w:tblPr>
      <w:tblStyleRowBandSize w:val="1"/>
      <w:tblStyleColBandSize w:val="1"/>
      <w:tblBorders>
        <w:top w:val="single" w:sz="4" w:space="0" w:color="787878" w:themeColor="text1" w:themeTint="99"/>
        <w:bottom w:val="single" w:sz="4" w:space="0" w:color="787878" w:themeColor="text1" w:themeTint="99"/>
        <w:insideH w:val="single" w:sz="4" w:space="0" w:color="787878"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2uthevingsfarge1">
    <w:name w:val="List Table 2 Accent 1"/>
    <w:basedOn w:val="Vanligtabell"/>
    <w:uiPriority w:val="47"/>
    <w:rsid w:val="009F058D"/>
    <w:tblPr>
      <w:tblStyleRowBandSize w:val="1"/>
      <w:tblStyleColBandSize w:val="1"/>
      <w:tblBorders>
        <w:top w:val="single" w:sz="4" w:space="0" w:color="BBD0DF" w:themeColor="accent1" w:themeTint="99"/>
        <w:bottom w:val="single" w:sz="4" w:space="0" w:color="BBD0DF" w:themeColor="accent1" w:themeTint="99"/>
        <w:insideH w:val="single" w:sz="4" w:space="0" w:color="BBD0D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2uthevingsfarge2">
    <w:name w:val="List Table 2 Accent 2"/>
    <w:basedOn w:val="Vanligtabell"/>
    <w:uiPriority w:val="47"/>
    <w:rsid w:val="009F058D"/>
    <w:tblPr>
      <w:tblStyleRowBandSize w:val="1"/>
      <w:tblStyleColBandSize w:val="1"/>
      <w:tblBorders>
        <w:top w:val="single" w:sz="4" w:space="0" w:color="B3D2B8" w:themeColor="accent2" w:themeTint="99"/>
        <w:bottom w:val="single" w:sz="4" w:space="0" w:color="B3D2B8" w:themeColor="accent2" w:themeTint="99"/>
        <w:insideH w:val="single" w:sz="4" w:space="0" w:color="B3D2B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2uthevingsfarge3">
    <w:name w:val="List Table 2 Accent 3"/>
    <w:basedOn w:val="Vanligtabell"/>
    <w:uiPriority w:val="47"/>
    <w:rsid w:val="009F058D"/>
    <w:tblPr>
      <w:tblStyleRowBandSize w:val="1"/>
      <w:tblStyleColBandSize w:val="1"/>
      <w:tblBorders>
        <w:top w:val="single" w:sz="4" w:space="0" w:color="DB8F77" w:themeColor="accent3" w:themeTint="99"/>
        <w:bottom w:val="single" w:sz="4" w:space="0" w:color="DB8F77" w:themeColor="accent3" w:themeTint="99"/>
        <w:insideH w:val="single" w:sz="4" w:space="0" w:color="DB8F7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2uthevingsfarge4">
    <w:name w:val="List Table 2 Accent 4"/>
    <w:basedOn w:val="Vanligtabell"/>
    <w:uiPriority w:val="47"/>
    <w:rsid w:val="009F058D"/>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2uthevingsfarge5">
    <w:name w:val="List Table 2 Accent 5"/>
    <w:basedOn w:val="Vanligtabell"/>
    <w:uiPriority w:val="47"/>
    <w:rsid w:val="009F058D"/>
    <w:tblPr>
      <w:tblStyleRowBandSize w:val="1"/>
      <w:tblStyleColBandSize w:val="1"/>
      <w:tblBorders>
        <w:top w:val="single" w:sz="4" w:space="0" w:color="9FCDFC" w:themeColor="accent5" w:themeTint="99"/>
        <w:bottom w:val="single" w:sz="4" w:space="0" w:color="9FCDFC" w:themeColor="accent5" w:themeTint="99"/>
        <w:insideH w:val="single" w:sz="4" w:space="0" w:color="9FCDF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2uthevingsfarge6">
    <w:name w:val="List Table 2 Accent 6"/>
    <w:basedOn w:val="Vanligtabell"/>
    <w:uiPriority w:val="47"/>
    <w:rsid w:val="009F058D"/>
    <w:tblPr>
      <w:tblStyleRowBandSize w:val="1"/>
      <w:tblStyleColBandSize w:val="1"/>
      <w:tblBorders>
        <w:top w:val="single" w:sz="4" w:space="0" w:color="F8A1A1" w:themeColor="accent6" w:themeTint="99"/>
        <w:bottom w:val="single" w:sz="4" w:space="0" w:color="F8A1A1" w:themeColor="accent6" w:themeTint="99"/>
        <w:insideH w:val="single" w:sz="4" w:space="0" w:color="F8A1A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3">
    <w:name w:val="List Table 3"/>
    <w:basedOn w:val="Vanligtabell"/>
    <w:uiPriority w:val="48"/>
    <w:rsid w:val="009F058D"/>
    <w:tblPr>
      <w:tblStyleRowBandSize w:val="1"/>
      <w:tblStyleColBandSize w:val="1"/>
      <w:tblBorders>
        <w:top w:val="single" w:sz="4" w:space="0" w:color="1E1E1E" w:themeColor="text1"/>
        <w:left w:val="single" w:sz="4" w:space="0" w:color="1E1E1E" w:themeColor="text1"/>
        <w:bottom w:val="single" w:sz="4" w:space="0" w:color="1E1E1E" w:themeColor="text1"/>
        <w:right w:val="single" w:sz="4" w:space="0" w:color="1E1E1E" w:themeColor="text1"/>
      </w:tblBorders>
    </w:tblPr>
    <w:tblStylePr w:type="firstRow">
      <w:rPr>
        <w:b/>
        <w:bCs/>
        <w:color w:val="FFFFFF" w:themeColor="background1"/>
      </w:rPr>
      <w:tblPr/>
      <w:tcPr>
        <w:shd w:val="clear" w:color="auto" w:fill="1E1E1E" w:themeFill="text1"/>
      </w:tcPr>
    </w:tblStylePr>
    <w:tblStylePr w:type="lastRow">
      <w:rPr>
        <w:b/>
        <w:bCs/>
      </w:rPr>
      <w:tblPr/>
      <w:tcPr>
        <w:tcBorders>
          <w:top w:val="double" w:sz="4" w:space="0" w:color="1E1E1E"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1E1E" w:themeColor="text1"/>
          <w:right w:val="single" w:sz="4" w:space="0" w:color="1E1E1E" w:themeColor="text1"/>
        </w:tcBorders>
      </w:tcPr>
    </w:tblStylePr>
    <w:tblStylePr w:type="band1Horz">
      <w:tblPr/>
      <w:tcPr>
        <w:tcBorders>
          <w:top w:val="single" w:sz="4" w:space="0" w:color="1E1E1E" w:themeColor="text1"/>
          <w:bottom w:val="single" w:sz="4" w:space="0" w:color="1E1E1E"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1E1E" w:themeColor="text1"/>
          <w:left w:val="nil"/>
        </w:tcBorders>
      </w:tcPr>
    </w:tblStylePr>
    <w:tblStylePr w:type="swCell">
      <w:tblPr/>
      <w:tcPr>
        <w:tcBorders>
          <w:top w:val="double" w:sz="4" w:space="0" w:color="1E1E1E" w:themeColor="text1"/>
          <w:right w:val="nil"/>
        </w:tcBorders>
      </w:tcPr>
    </w:tblStylePr>
  </w:style>
  <w:style w:type="table" w:styleId="Listetabell3uthevingsfarge1">
    <w:name w:val="List Table 3 Accent 1"/>
    <w:basedOn w:val="Vanligtabell"/>
    <w:uiPriority w:val="48"/>
    <w:rsid w:val="009F058D"/>
    <w:tblPr>
      <w:tblStyleRowBandSize w:val="1"/>
      <w:tblStyleColBandSize w:val="1"/>
      <w:tblBorders>
        <w:top w:val="single" w:sz="4" w:space="0" w:color="8EB1CA" w:themeColor="accent1"/>
        <w:left w:val="single" w:sz="4" w:space="0" w:color="8EB1CA" w:themeColor="accent1"/>
        <w:bottom w:val="single" w:sz="4" w:space="0" w:color="8EB1CA" w:themeColor="accent1"/>
        <w:right w:val="single" w:sz="4" w:space="0" w:color="8EB1CA" w:themeColor="accent1"/>
      </w:tblBorders>
    </w:tblPr>
    <w:tblStylePr w:type="firstRow">
      <w:rPr>
        <w:b/>
        <w:bCs/>
        <w:color w:val="FFFFFF" w:themeColor="background1"/>
      </w:rPr>
      <w:tblPr/>
      <w:tcPr>
        <w:shd w:val="clear" w:color="auto" w:fill="8EB1CA" w:themeFill="accent1"/>
      </w:tcPr>
    </w:tblStylePr>
    <w:tblStylePr w:type="lastRow">
      <w:rPr>
        <w:b/>
        <w:bCs/>
      </w:rPr>
      <w:tblPr/>
      <w:tcPr>
        <w:tcBorders>
          <w:top w:val="double" w:sz="4" w:space="0" w:color="8EB1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B1CA" w:themeColor="accent1"/>
          <w:right w:val="single" w:sz="4" w:space="0" w:color="8EB1CA" w:themeColor="accent1"/>
        </w:tcBorders>
      </w:tcPr>
    </w:tblStylePr>
    <w:tblStylePr w:type="band1Horz">
      <w:tblPr/>
      <w:tcPr>
        <w:tcBorders>
          <w:top w:val="single" w:sz="4" w:space="0" w:color="8EB1CA" w:themeColor="accent1"/>
          <w:bottom w:val="single" w:sz="4" w:space="0" w:color="8EB1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B1CA" w:themeColor="accent1"/>
          <w:left w:val="nil"/>
        </w:tcBorders>
      </w:tcPr>
    </w:tblStylePr>
    <w:tblStylePr w:type="swCell">
      <w:tblPr/>
      <w:tcPr>
        <w:tcBorders>
          <w:top w:val="double" w:sz="4" w:space="0" w:color="8EB1CA" w:themeColor="accent1"/>
          <w:right w:val="nil"/>
        </w:tcBorders>
      </w:tcPr>
    </w:tblStylePr>
  </w:style>
  <w:style w:type="table" w:styleId="Listetabell3uthevingsfarge2">
    <w:name w:val="List Table 3 Accent 2"/>
    <w:basedOn w:val="Vanligtabell"/>
    <w:uiPriority w:val="48"/>
    <w:rsid w:val="009F058D"/>
    <w:tblPr>
      <w:tblStyleRowBandSize w:val="1"/>
      <w:tblStyleColBandSize w:val="1"/>
      <w:tblBorders>
        <w:top w:val="single" w:sz="4" w:space="0" w:color="82B589" w:themeColor="accent2"/>
        <w:left w:val="single" w:sz="4" w:space="0" w:color="82B589" w:themeColor="accent2"/>
        <w:bottom w:val="single" w:sz="4" w:space="0" w:color="82B589" w:themeColor="accent2"/>
        <w:right w:val="single" w:sz="4" w:space="0" w:color="82B589" w:themeColor="accent2"/>
      </w:tblBorders>
    </w:tblPr>
    <w:tblStylePr w:type="firstRow">
      <w:rPr>
        <w:b/>
        <w:bCs/>
        <w:color w:val="FFFFFF" w:themeColor="background1"/>
      </w:rPr>
      <w:tblPr/>
      <w:tcPr>
        <w:shd w:val="clear" w:color="auto" w:fill="82B589" w:themeFill="accent2"/>
      </w:tcPr>
    </w:tblStylePr>
    <w:tblStylePr w:type="lastRow">
      <w:rPr>
        <w:b/>
        <w:bCs/>
      </w:rPr>
      <w:tblPr/>
      <w:tcPr>
        <w:tcBorders>
          <w:top w:val="double" w:sz="4" w:space="0" w:color="82B58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B589" w:themeColor="accent2"/>
          <w:right w:val="single" w:sz="4" w:space="0" w:color="82B589" w:themeColor="accent2"/>
        </w:tcBorders>
      </w:tcPr>
    </w:tblStylePr>
    <w:tblStylePr w:type="band1Horz">
      <w:tblPr/>
      <w:tcPr>
        <w:tcBorders>
          <w:top w:val="single" w:sz="4" w:space="0" w:color="82B589" w:themeColor="accent2"/>
          <w:bottom w:val="single" w:sz="4" w:space="0" w:color="82B58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B589" w:themeColor="accent2"/>
          <w:left w:val="nil"/>
        </w:tcBorders>
      </w:tcPr>
    </w:tblStylePr>
    <w:tblStylePr w:type="swCell">
      <w:tblPr/>
      <w:tcPr>
        <w:tcBorders>
          <w:top w:val="double" w:sz="4" w:space="0" w:color="82B589" w:themeColor="accent2"/>
          <w:right w:val="nil"/>
        </w:tcBorders>
      </w:tcPr>
    </w:tblStylePr>
  </w:style>
  <w:style w:type="table" w:styleId="Listetabell3uthevingsfarge3">
    <w:name w:val="List Table 3 Accent 3"/>
    <w:basedOn w:val="Vanligtabell"/>
    <w:uiPriority w:val="48"/>
    <w:rsid w:val="009F058D"/>
    <w:tblPr>
      <w:tblStyleRowBandSize w:val="1"/>
      <w:tblStyleColBandSize w:val="1"/>
      <w:tblBorders>
        <w:top w:val="single" w:sz="4" w:space="0" w:color="B14F2F" w:themeColor="accent3"/>
        <w:left w:val="single" w:sz="4" w:space="0" w:color="B14F2F" w:themeColor="accent3"/>
        <w:bottom w:val="single" w:sz="4" w:space="0" w:color="B14F2F" w:themeColor="accent3"/>
        <w:right w:val="single" w:sz="4" w:space="0" w:color="B14F2F" w:themeColor="accent3"/>
      </w:tblBorders>
    </w:tblPr>
    <w:tblStylePr w:type="firstRow">
      <w:rPr>
        <w:b/>
        <w:bCs/>
        <w:color w:val="FFFFFF" w:themeColor="background1"/>
      </w:rPr>
      <w:tblPr/>
      <w:tcPr>
        <w:shd w:val="clear" w:color="auto" w:fill="B14F2F" w:themeFill="accent3"/>
      </w:tcPr>
    </w:tblStylePr>
    <w:tblStylePr w:type="lastRow">
      <w:rPr>
        <w:b/>
        <w:bCs/>
      </w:rPr>
      <w:tblPr/>
      <w:tcPr>
        <w:tcBorders>
          <w:top w:val="double" w:sz="4" w:space="0" w:color="B14F2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14F2F" w:themeColor="accent3"/>
          <w:right w:val="single" w:sz="4" w:space="0" w:color="B14F2F" w:themeColor="accent3"/>
        </w:tcBorders>
      </w:tcPr>
    </w:tblStylePr>
    <w:tblStylePr w:type="band1Horz">
      <w:tblPr/>
      <w:tcPr>
        <w:tcBorders>
          <w:top w:val="single" w:sz="4" w:space="0" w:color="B14F2F" w:themeColor="accent3"/>
          <w:bottom w:val="single" w:sz="4" w:space="0" w:color="B14F2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14F2F" w:themeColor="accent3"/>
          <w:left w:val="nil"/>
        </w:tcBorders>
      </w:tcPr>
    </w:tblStylePr>
    <w:tblStylePr w:type="swCell">
      <w:tblPr/>
      <w:tcPr>
        <w:tcBorders>
          <w:top w:val="double" w:sz="4" w:space="0" w:color="B14F2F" w:themeColor="accent3"/>
          <w:right w:val="nil"/>
        </w:tcBorders>
      </w:tcPr>
    </w:tblStylePr>
  </w:style>
  <w:style w:type="table" w:styleId="Listetabell3uthevingsfarge4">
    <w:name w:val="List Table 3 Accent 4"/>
    <w:basedOn w:val="Vanligtabell"/>
    <w:uiPriority w:val="48"/>
    <w:rsid w:val="009F058D"/>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tabell3uthevingsfarge5">
    <w:name w:val="List Table 3 Accent 5"/>
    <w:basedOn w:val="Vanligtabell"/>
    <w:uiPriority w:val="48"/>
    <w:rsid w:val="009F058D"/>
    <w:tblPr>
      <w:tblStyleRowBandSize w:val="1"/>
      <w:tblStyleColBandSize w:val="1"/>
      <w:tblBorders>
        <w:top w:val="single" w:sz="4" w:space="0" w:color="60ADFA" w:themeColor="accent5"/>
        <w:left w:val="single" w:sz="4" w:space="0" w:color="60ADFA" w:themeColor="accent5"/>
        <w:bottom w:val="single" w:sz="4" w:space="0" w:color="60ADFA" w:themeColor="accent5"/>
        <w:right w:val="single" w:sz="4" w:space="0" w:color="60ADFA" w:themeColor="accent5"/>
      </w:tblBorders>
    </w:tblPr>
    <w:tblStylePr w:type="firstRow">
      <w:rPr>
        <w:b/>
        <w:bCs/>
        <w:color w:val="FFFFFF" w:themeColor="background1"/>
      </w:rPr>
      <w:tblPr/>
      <w:tcPr>
        <w:shd w:val="clear" w:color="auto" w:fill="60ADFA" w:themeFill="accent5"/>
      </w:tcPr>
    </w:tblStylePr>
    <w:tblStylePr w:type="lastRow">
      <w:rPr>
        <w:b/>
        <w:bCs/>
      </w:rPr>
      <w:tblPr/>
      <w:tcPr>
        <w:tcBorders>
          <w:top w:val="double" w:sz="4" w:space="0" w:color="60ADF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ADFA" w:themeColor="accent5"/>
          <w:right w:val="single" w:sz="4" w:space="0" w:color="60ADFA" w:themeColor="accent5"/>
        </w:tcBorders>
      </w:tcPr>
    </w:tblStylePr>
    <w:tblStylePr w:type="band1Horz">
      <w:tblPr/>
      <w:tcPr>
        <w:tcBorders>
          <w:top w:val="single" w:sz="4" w:space="0" w:color="60ADFA" w:themeColor="accent5"/>
          <w:bottom w:val="single" w:sz="4" w:space="0" w:color="60ADF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ADFA" w:themeColor="accent5"/>
          <w:left w:val="nil"/>
        </w:tcBorders>
      </w:tcPr>
    </w:tblStylePr>
    <w:tblStylePr w:type="swCell">
      <w:tblPr/>
      <w:tcPr>
        <w:tcBorders>
          <w:top w:val="double" w:sz="4" w:space="0" w:color="60ADFA" w:themeColor="accent5"/>
          <w:right w:val="nil"/>
        </w:tcBorders>
      </w:tcPr>
    </w:tblStylePr>
  </w:style>
  <w:style w:type="table" w:styleId="Listetabell3uthevingsfarge6">
    <w:name w:val="List Table 3 Accent 6"/>
    <w:basedOn w:val="Vanligtabell"/>
    <w:uiPriority w:val="48"/>
    <w:rsid w:val="009F058D"/>
    <w:tblPr>
      <w:tblStyleRowBandSize w:val="1"/>
      <w:tblStyleColBandSize w:val="1"/>
      <w:tblBorders>
        <w:top w:val="single" w:sz="4" w:space="0" w:color="F46464" w:themeColor="accent6"/>
        <w:left w:val="single" w:sz="4" w:space="0" w:color="F46464" w:themeColor="accent6"/>
        <w:bottom w:val="single" w:sz="4" w:space="0" w:color="F46464" w:themeColor="accent6"/>
        <w:right w:val="single" w:sz="4" w:space="0" w:color="F46464" w:themeColor="accent6"/>
      </w:tblBorders>
    </w:tblPr>
    <w:tblStylePr w:type="firstRow">
      <w:rPr>
        <w:b/>
        <w:bCs/>
        <w:color w:val="FFFFFF" w:themeColor="background1"/>
      </w:rPr>
      <w:tblPr/>
      <w:tcPr>
        <w:shd w:val="clear" w:color="auto" w:fill="F46464" w:themeFill="accent6"/>
      </w:tcPr>
    </w:tblStylePr>
    <w:tblStylePr w:type="lastRow">
      <w:rPr>
        <w:b/>
        <w:bCs/>
      </w:rPr>
      <w:tblPr/>
      <w:tcPr>
        <w:tcBorders>
          <w:top w:val="double" w:sz="4" w:space="0" w:color="F4646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6464" w:themeColor="accent6"/>
          <w:right w:val="single" w:sz="4" w:space="0" w:color="F46464" w:themeColor="accent6"/>
        </w:tcBorders>
      </w:tcPr>
    </w:tblStylePr>
    <w:tblStylePr w:type="band1Horz">
      <w:tblPr/>
      <w:tcPr>
        <w:tcBorders>
          <w:top w:val="single" w:sz="4" w:space="0" w:color="F46464" w:themeColor="accent6"/>
          <w:bottom w:val="single" w:sz="4" w:space="0" w:color="F4646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6464" w:themeColor="accent6"/>
          <w:left w:val="nil"/>
        </w:tcBorders>
      </w:tcPr>
    </w:tblStylePr>
    <w:tblStylePr w:type="swCell">
      <w:tblPr/>
      <w:tcPr>
        <w:tcBorders>
          <w:top w:val="double" w:sz="4" w:space="0" w:color="F46464" w:themeColor="accent6"/>
          <w:right w:val="nil"/>
        </w:tcBorders>
      </w:tcPr>
    </w:tblStylePr>
  </w:style>
  <w:style w:type="table" w:styleId="Listetabell4">
    <w:name w:val="List Table 4"/>
    <w:basedOn w:val="Vanligtabell"/>
    <w:uiPriority w:val="49"/>
    <w:rsid w:val="009F058D"/>
    <w:tblPr>
      <w:tblStyleRowBandSize w:val="1"/>
      <w:tblStyleColBandSize w:val="1"/>
      <w:tblBorders>
        <w:top w:val="single" w:sz="4" w:space="0" w:color="787878" w:themeColor="text1" w:themeTint="99"/>
        <w:left w:val="single" w:sz="4" w:space="0" w:color="787878" w:themeColor="text1" w:themeTint="99"/>
        <w:bottom w:val="single" w:sz="4" w:space="0" w:color="787878" w:themeColor="text1" w:themeTint="99"/>
        <w:right w:val="single" w:sz="4" w:space="0" w:color="787878" w:themeColor="text1" w:themeTint="99"/>
        <w:insideH w:val="single" w:sz="4" w:space="0" w:color="787878" w:themeColor="text1" w:themeTint="99"/>
      </w:tblBorders>
    </w:tblPr>
    <w:tblStylePr w:type="firstRow">
      <w:rPr>
        <w:b/>
        <w:bCs/>
        <w:color w:val="FFFFFF" w:themeColor="background1"/>
      </w:rPr>
      <w:tblPr/>
      <w:tcPr>
        <w:tcBorders>
          <w:top w:val="single" w:sz="4" w:space="0" w:color="1E1E1E" w:themeColor="text1"/>
          <w:left w:val="single" w:sz="4" w:space="0" w:color="1E1E1E" w:themeColor="text1"/>
          <w:bottom w:val="single" w:sz="4" w:space="0" w:color="1E1E1E" w:themeColor="text1"/>
          <w:right w:val="single" w:sz="4" w:space="0" w:color="1E1E1E" w:themeColor="text1"/>
          <w:insideH w:val="nil"/>
        </w:tcBorders>
        <w:shd w:val="clear" w:color="auto" w:fill="1E1E1E" w:themeFill="text1"/>
      </w:tcPr>
    </w:tblStylePr>
    <w:tblStylePr w:type="lastRow">
      <w:rPr>
        <w:b/>
        <w:bCs/>
      </w:rPr>
      <w:tblPr/>
      <w:tcPr>
        <w:tcBorders>
          <w:top w:val="double" w:sz="4" w:space="0" w:color="787878" w:themeColor="text1" w:themeTint="99"/>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4uthevingsfarge1">
    <w:name w:val="List Table 4 Accent 1"/>
    <w:basedOn w:val="Vanligtabell"/>
    <w:uiPriority w:val="49"/>
    <w:rsid w:val="009F058D"/>
    <w:tblPr>
      <w:tblStyleRowBandSize w:val="1"/>
      <w:tblStyleColBandSize w:val="1"/>
      <w:tblBorders>
        <w:top w:val="single" w:sz="4" w:space="0" w:color="BBD0DF" w:themeColor="accent1" w:themeTint="99"/>
        <w:left w:val="single" w:sz="4" w:space="0" w:color="BBD0DF" w:themeColor="accent1" w:themeTint="99"/>
        <w:bottom w:val="single" w:sz="4" w:space="0" w:color="BBD0DF" w:themeColor="accent1" w:themeTint="99"/>
        <w:right w:val="single" w:sz="4" w:space="0" w:color="BBD0DF" w:themeColor="accent1" w:themeTint="99"/>
        <w:insideH w:val="single" w:sz="4" w:space="0" w:color="BBD0DF" w:themeColor="accent1" w:themeTint="99"/>
      </w:tblBorders>
    </w:tblPr>
    <w:tblStylePr w:type="firstRow">
      <w:rPr>
        <w:b/>
        <w:bCs/>
        <w:color w:val="FFFFFF" w:themeColor="background1"/>
      </w:rPr>
      <w:tblPr/>
      <w:tcPr>
        <w:tcBorders>
          <w:top w:val="single" w:sz="4" w:space="0" w:color="8EB1CA" w:themeColor="accent1"/>
          <w:left w:val="single" w:sz="4" w:space="0" w:color="8EB1CA" w:themeColor="accent1"/>
          <w:bottom w:val="single" w:sz="4" w:space="0" w:color="8EB1CA" w:themeColor="accent1"/>
          <w:right w:val="single" w:sz="4" w:space="0" w:color="8EB1CA" w:themeColor="accent1"/>
          <w:insideH w:val="nil"/>
        </w:tcBorders>
        <w:shd w:val="clear" w:color="auto" w:fill="8EB1CA" w:themeFill="accent1"/>
      </w:tcPr>
    </w:tblStylePr>
    <w:tblStylePr w:type="lastRow">
      <w:rPr>
        <w:b/>
        <w:bCs/>
      </w:rPr>
      <w:tblPr/>
      <w:tcPr>
        <w:tcBorders>
          <w:top w:val="double" w:sz="4" w:space="0" w:color="BBD0DF" w:themeColor="accent1" w:themeTint="99"/>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4uthevingsfarge2">
    <w:name w:val="List Table 4 Accent 2"/>
    <w:basedOn w:val="Vanligtabell"/>
    <w:uiPriority w:val="49"/>
    <w:rsid w:val="009F058D"/>
    <w:tblPr>
      <w:tblStyleRowBandSize w:val="1"/>
      <w:tblStyleColBandSize w:val="1"/>
      <w:tblBorders>
        <w:top w:val="single" w:sz="4" w:space="0" w:color="B3D2B8" w:themeColor="accent2" w:themeTint="99"/>
        <w:left w:val="single" w:sz="4" w:space="0" w:color="B3D2B8" w:themeColor="accent2" w:themeTint="99"/>
        <w:bottom w:val="single" w:sz="4" w:space="0" w:color="B3D2B8" w:themeColor="accent2" w:themeTint="99"/>
        <w:right w:val="single" w:sz="4" w:space="0" w:color="B3D2B8" w:themeColor="accent2" w:themeTint="99"/>
        <w:insideH w:val="single" w:sz="4" w:space="0" w:color="B3D2B8" w:themeColor="accent2" w:themeTint="99"/>
      </w:tblBorders>
    </w:tblPr>
    <w:tblStylePr w:type="firstRow">
      <w:rPr>
        <w:b/>
        <w:bCs/>
        <w:color w:val="FFFFFF" w:themeColor="background1"/>
      </w:rPr>
      <w:tblPr/>
      <w:tcPr>
        <w:tcBorders>
          <w:top w:val="single" w:sz="4" w:space="0" w:color="82B589" w:themeColor="accent2"/>
          <w:left w:val="single" w:sz="4" w:space="0" w:color="82B589" w:themeColor="accent2"/>
          <w:bottom w:val="single" w:sz="4" w:space="0" w:color="82B589" w:themeColor="accent2"/>
          <w:right w:val="single" w:sz="4" w:space="0" w:color="82B589" w:themeColor="accent2"/>
          <w:insideH w:val="nil"/>
        </w:tcBorders>
        <w:shd w:val="clear" w:color="auto" w:fill="82B589" w:themeFill="accent2"/>
      </w:tcPr>
    </w:tblStylePr>
    <w:tblStylePr w:type="lastRow">
      <w:rPr>
        <w:b/>
        <w:bCs/>
      </w:rPr>
      <w:tblPr/>
      <w:tcPr>
        <w:tcBorders>
          <w:top w:val="double" w:sz="4" w:space="0" w:color="B3D2B8" w:themeColor="accent2" w:themeTint="99"/>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4uthevingsfarge3">
    <w:name w:val="List Table 4 Accent 3"/>
    <w:basedOn w:val="Vanligtabell"/>
    <w:uiPriority w:val="49"/>
    <w:rsid w:val="009F058D"/>
    <w:tblPr>
      <w:tblStyleRowBandSize w:val="1"/>
      <w:tblStyleColBandSize w:val="1"/>
      <w:tblBorders>
        <w:top w:val="single" w:sz="4" w:space="0" w:color="DB8F77" w:themeColor="accent3" w:themeTint="99"/>
        <w:left w:val="single" w:sz="4" w:space="0" w:color="DB8F77" w:themeColor="accent3" w:themeTint="99"/>
        <w:bottom w:val="single" w:sz="4" w:space="0" w:color="DB8F77" w:themeColor="accent3" w:themeTint="99"/>
        <w:right w:val="single" w:sz="4" w:space="0" w:color="DB8F77" w:themeColor="accent3" w:themeTint="99"/>
        <w:insideH w:val="single" w:sz="4" w:space="0" w:color="DB8F77" w:themeColor="accent3" w:themeTint="99"/>
      </w:tblBorders>
    </w:tblPr>
    <w:tblStylePr w:type="firstRow">
      <w:rPr>
        <w:b/>
        <w:bCs/>
        <w:color w:val="FFFFFF" w:themeColor="background1"/>
      </w:rPr>
      <w:tblPr/>
      <w:tcPr>
        <w:tcBorders>
          <w:top w:val="single" w:sz="4" w:space="0" w:color="B14F2F" w:themeColor="accent3"/>
          <w:left w:val="single" w:sz="4" w:space="0" w:color="B14F2F" w:themeColor="accent3"/>
          <w:bottom w:val="single" w:sz="4" w:space="0" w:color="B14F2F" w:themeColor="accent3"/>
          <w:right w:val="single" w:sz="4" w:space="0" w:color="B14F2F" w:themeColor="accent3"/>
          <w:insideH w:val="nil"/>
        </w:tcBorders>
        <w:shd w:val="clear" w:color="auto" w:fill="B14F2F" w:themeFill="accent3"/>
      </w:tcPr>
    </w:tblStylePr>
    <w:tblStylePr w:type="lastRow">
      <w:rPr>
        <w:b/>
        <w:bCs/>
      </w:rPr>
      <w:tblPr/>
      <w:tcPr>
        <w:tcBorders>
          <w:top w:val="double" w:sz="4" w:space="0" w:color="DB8F77" w:themeColor="accent3" w:themeTint="99"/>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4uthevingsfarge4">
    <w:name w:val="List Table 4 Accent 4"/>
    <w:basedOn w:val="Vanligtabell"/>
    <w:uiPriority w:val="49"/>
    <w:rsid w:val="009F058D"/>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4uthevingsfarge5">
    <w:name w:val="List Table 4 Accent 5"/>
    <w:basedOn w:val="Vanligtabell"/>
    <w:uiPriority w:val="49"/>
    <w:rsid w:val="009F058D"/>
    <w:tblPr>
      <w:tblStyleRowBandSize w:val="1"/>
      <w:tblStyleColBandSize w:val="1"/>
      <w:tblBorders>
        <w:top w:val="single" w:sz="4" w:space="0" w:color="9FCDFC" w:themeColor="accent5" w:themeTint="99"/>
        <w:left w:val="single" w:sz="4" w:space="0" w:color="9FCDFC" w:themeColor="accent5" w:themeTint="99"/>
        <w:bottom w:val="single" w:sz="4" w:space="0" w:color="9FCDFC" w:themeColor="accent5" w:themeTint="99"/>
        <w:right w:val="single" w:sz="4" w:space="0" w:color="9FCDFC" w:themeColor="accent5" w:themeTint="99"/>
        <w:insideH w:val="single" w:sz="4" w:space="0" w:color="9FCDFC" w:themeColor="accent5" w:themeTint="99"/>
      </w:tblBorders>
    </w:tblPr>
    <w:tblStylePr w:type="firstRow">
      <w:rPr>
        <w:b/>
        <w:bCs/>
        <w:color w:val="FFFFFF" w:themeColor="background1"/>
      </w:rPr>
      <w:tblPr/>
      <w:tcPr>
        <w:tcBorders>
          <w:top w:val="single" w:sz="4" w:space="0" w:color="60ADFA" w:themeColor="accent5"/>
          <w:left w:val="single" w:sz="4" w:space="0" w:color="60ADFA" w:themeColor="accent5"/>
          <w:bottom w:val="single" w:sz="4" w:space="0" w:color="60ADFA" w:themeColor="accent5"/>
          <w:right w:val="single" w:sz="4" w:space="0" w:color="60ADFA" w:themeColor="accent5"/>
          <w:insideH w:val="nil"/>
        </w:tcBorders>
        <w:shd w:val="clear" w:color="auto" w:fill="60ADFA" w:themeFill="accent5"/>
      </w:tcPr>
    </w:tblStylePr>
    <w:tblStylePr w:type="lastRow">
      <w:rPr>
        <w:b/>
        <w:bCs/>
      </w:rPr>
      <w:tblPr/>
      <w:tcPr>
        <w:tcBorders>
          <w:top w:val="double" w:sz="4" w:space="0" w:color="9FCDFC" w:themeColor="accent5" w:themeTint="99"/>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4uthevingsfarge6">
    <w:name w:val="List Table 4 Accent 6"/>
    <w:basedOn w:val="Vanligtabell"/>
    <w:uiPriority w:val="49"/>
    <w:rsid w:val="009F058D"/>
    <w:tblPr>
      <w:tblStyleRowBandSize w:val="1"/>
      <w:tblStyleColBandSize w:val="1"/>
      <w:tblBorders>
        <w:top w:val="single" w:sz="4" w:space="0" w:color="F8A1A1" w:themeColor="accent6" w:themeTint="99"/>
        <w:left w:val="single" w:sz="4" w:space="0" w:color="F8A1A1" w:themeColor="accent6" w:themeTint="99"/>
        <w:bottom w:val="single" w:sz="4" w:space="0" w:color="F8A1A1" w:themeColor="accent6" w:themeTint="99"/>
        <w:right w:val="single" w:sz="4" w:space="0" w:color="F8A1A1" w:themeColor="accent6" w:themeTint="99"/>
        <w:insideH w:val="single" w:sz="4" w:space="0" w:color="F8A1A1" w:themeColor="accent6" w:themeTint="99"/>
      </w:tblBorders>
    </w:tblPr>
    <w:tblStylePr w:type="firstRow">
      <w:rPr>
        <w:b/>
        <w:bCs/>
        <w:color w:val="FFFFFF" w:themeColor="background1"/>
      </w:rPr>
      <w:tblPr/>
      <w:tcPr>
        <w:tcBorders>
          <w:top w:val="single" w:sz="4" w:space="0" w:color="F46464" w:themeColor="accent6"/>
          <w:left w:val="single" w:sz="4" w:space="0" w:color="F46464" w:themeColor="accent6"/>
          <w:bottom w:val="single" w:sz="4" w:space="0" w:color="F46464" w:themeColor="accent6"/>
          <w:right w:val="single" w:sz="4" w:space="0" w:color="F46464" w:themeColor="accent6"/>
          <w:insideH w:val="nil"/>
        </w:tcBorders>
        <w:shd w:val="clear" w:color="auto" w:fill="F46464" w:themeFill="accent6"/>
      </w:tcPr>
    </w:tblStylePr>
    <w:tblStylePr w:type="lastRow">
      <w:rPr>
        <w:b/>
        <w:bCs/>
      </w:rPr>
      <w:tblPr/>
      <w:tcPr>
        <w:tcBorders>
          <w:top w:val="double" w:sz="4" w:space="0" w:color="F8A1A1" w:themeColor="accent6" w:themeTint="99"/>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5mrk">
    <w:name w:val="List Table 5 Dark"/>
    <w:basedOn w:val="Vanligtabell"/>
    <w:uiPriority w:val="50"/>
    <w:rsid w:val="009F058D"/>
    <w:rPr>
      <w:color w:val="FFFFFF" w:themeColor="background1"/>
    </w:rPr>
    <w:tblPr>
      <w:tblStyleRowBandSize w:val="1"/>
      <w:tblStyleColBandSize w:val="1"/>
      <w:tblBorders>
        <w:top w:val="single" w:sz="24" w:space="0" w:color="1E1E1E" w:themeColor="text1"/>
        <w:left w:val="single" w:sz="24" w:space="0" w:color="1E1E1E" w:themeColor="text1"/>
        <w:bottom w:val="single" w:sz="24" w:space="0" w:color="1E1E1E" w:themeColor="text1"/>
        <w:right w:val="single" w:sz="24" w:space="0" w:color="1E1E1E" w:themeColor="text1"/>
      </w:tblBorders>
    </w:tblPr>
    <w:tcPr>
      <w:shd w:val="clear" w:color="auto" w:fill="1E1E1E"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9F058D"/>
    <w:rPr>
      <w:color w:val="FFFFFF" w:themeColor="background1"/>
    </w:rPr>
    <w:tblPr>
      <w:tblStyleRowBandSize w:val="1"/>
      <w:tblStyleColBandSize w:val="1"/>
      <w:tblBorders>
        <w:top w:val="single" w:sz="24" w:space="0" w:color="8EB1CA" w:themeColor="accent1"/>
        <w:left w:val="single" w:sz="24" w:space="0" w:color="8EB1CA" w:themeColor="accent1"/>
        <w:bottom w:val="single" w:sz="24" w:space="0" w:color="8EB1CA" w:themeColor="accent1"/>
        <w:right w:val="single" w:sz="24" w:space="0" w:color="8EB1CA" w:themeColor="accent1"/>
      </w:tblBorders>
    </w:tblPr>
    <w:tcPr>
      <w:shd w:val="clear" w:color="auto" w:fill="8EB1C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9F058D"/>
    <w:rPr>
      <w:color w:val="FFFFFF" w:themeColor="background1"/>
    </w:rPr>
    <w:tblPr>
      <w:tblStyleRowBandSize w:val="1"/>
      <w:tblStyleColBandSize w:val="1"/>
      <w:tblBorders>
        <w:top w:val="single" w:sz="24" w:space="0" w:color="82B589" w:themeColor="accent2"/>
        <w:left w:val="single" w:sz="24" w:space="0" w:color="82B589" w:themeColor="accent2"/>
        <w:bottom w:val="single" w:sz="24" w:space="0" w:color="82B589" w:themeColor="accent2"/>
        <w:right w:val="single" w:sz="24" w:space="0" w:color="82B589" w:themeColor="accent2"/>
      </w:tblBorders>
    </w:tblPr>
    <w:tcPr>
      <w:shd w:val="clear" w:color="auto" w:fill="82B58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9F058D"/>
    <w:rPr>
      <w:color w:val="FFFFFF" w:themeColor="background1"/>
    </w:rPr>
    <w:tblPr>
      <w:tblStyleRowBandSize w:val="1"/>
      <w:tblStyleColBandSize w:val="1"/>
      <w:tblBorders>
        <w:top w:val="single" w:sz="24" w:space="0" w:color="B14F2F" w:themeColor="accent3"/>
        <w:left w:val="single" w:sz="24" w:space="0" w:color="B14F2F" w:themeColor="accent3"/>
        <w:bottom w:val="single" w:sz="24" w:space="0" w:color="B14F2F" w:themeColor="accent3"/>
        <w:right w:val="single" w:sz="24" w:space="0" w:color="B14F2F" w:themeColor="accent3"/>
      </w:tblBorders>
    </w:tblPr>
    <w:tcPr>
      <w:shd w:val="clear" w:color="auto" w:fill="B14F2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9F058D"/>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9F058D"/>
    <w:rPr>
      <w:color w:val="FFFFFF" w:themeColor="background1"/>
    </w:rPr>
    <w:tblPr>
      <w:tblStyleRowBandSize w:val="1"/>
      <w:tblStyleColBandSize w:val="1"/>
      <w:tblBorders>
        <w:top w:val="single" w:sz="24" w:space="0" w:color="60ADFA" w:themeColor="accent5"/>
        <w:left w:val="single" w:sz="24" w:space="0" w:color="60ADFA" w:themeColor="accent5"/>
        <w:bottom w:val="single" w:sz="24" w:space="0" w:color="60ADFA" w:themeColor="accent5"/>
        <w:right w:val="single" w:sz="24" w:space="0" w:color="60ADFA" w:themeColor="accent5"/>
      </w:tblBorders>
    </w:tblPr>
    <w:tcPr>
      <w:shd w:val="clear" w:color="auto" w:fill="60ADF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9F058D"/>
    <w:rPr>
      <w:color w:val="FFFFFF" w:themeColor="background1"/>
    </w:rPr>
    <w:tblPr>
      <w:tblStyleRowBandSize w:val="1"/>
      <w:tblStyleColBandSize w:val="1"/>
      <w:tblBorders>
        <w:top w:val="single" w:sz="24" w:space="0" w:color="F46464" w:themeColor="accent6"/>
        <w:left w:val="single" w:sz="24" w:space="0" w:color="F46464" w:themeColor="accent6"/>
        <w:bottom w:val="single" w:sz="24" w:space="0" w:color="F46464" w:themeColor="accent6"/>
        <w:right w:val="single" w:sz="24" w:space="0" w:color="F46464" w:themeColor="accent6"/>
      </w:tblBorders>
    </w:tblPr>
    <w:tcPr>
      <w:shd w:val="clear" w:color="auto" w:fill="F4646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9F058D"/>
    <w:rPr>
      <w:color w:val="1E1E1E" w:themeColor="text1"/>
    </w:rPr>
    <w:tblPr>
      <w:tblStyleRowBandSize w:val="1"/>
      <w:tblStyleColBandSize w:val="1"/>
      <w:tblBorders>
        <w:top w:val="single" w:sz="4" w:space="0" w:color="1E1E1E" w:themeColor="text1"/>
        <w:bottom w:val="single" w:sz="4" w:space="0" w:color="1E1E1E" w:themeColor="text1"/>
      </w:tblBorders>
    </w:tblPr>
    <w:tblStylePr w:type="firstRow">
      <w:rPr>
        <w:b/>
        <w:bCs/>
      </w:rPr>
      <w:tblPr/>
      <w:tcPr>
        <w:tcBorders>
          <w:bottom w:val="single" w:sz="4" w:space="0" w:color="1E1E1E" w:themeColor="text1"/>
        </w:tcBorders>
      </w:tcPr>
    </w:tblStylePr>
    <w:tblStylePr w:type="lastRow">
      <w:rPr>
        <w:b/>
        <w:bCs/>
      </w:rPr>
      <w:tblPr/>
      <w:tcPr>
        <w:tcBorders>
          <w:top w:val="double" w:sz="4" w:space="0" w:color="1E1E1E" w:themeColor="text1"/>
        </w:tcBorders>
      </w:tcPr>
    </w:tblStylePr>
    <w:tblStylePr w:type="firstCol">
      <w:rPr>
        <w:b/>
        <w:bCs/>
      </w:rPr>
    </w:tblStylePr>
    <w:tblStylePr w:type="lastCol">
      <w:rPr>
        <w:b/>
        <w:bCs/>
      </w:rPr>
    </w:tblStylePr>
    <w:tblStylePr w:type="band1Vert">
      <w:tblPr/>
      <w:tcPr>
        <w:shd w:val="clear" w:color="auto" w:fill="D2D2D2" w:themeFill="text1" w:themeFillTint="33"/>
      </w:tcPr>
    </w:tblStylePr>
    <w:tblStylePr w:type="band1Horz">
      <w:tblPr/>
      <w:tcPr>
        <w:shd w:val="clear" w:color="auto" w:fill="D2D2D2" w:themeFill="text1" w:themeFillTint="33"/>
      </w:tcPr>
    </w:tblStylePr>
  </w:style>
  <w:style w:type="table" w:styleId="Listetabell6fargerikuthevingsfarge1">
    <w:name w:val="List Table 6 Colorful Accent 1"/>
    <w:basedOn w:val="Vanligtabell"/>
    <w:uiPriority w:val="51"/>
    <w:rsid w:val="009F058D"/>
    <w:rPr>
      <w:color w:val="5388AE" w:themeColor="accent1" w:themeShade="BF"/>
    </w:rPr>
    <w:tblPr>
      <w:tblStyleRowBandSize w:val="1"/>
      <w:tblStyleColBandSize w:val="1"/>
      <w:tblBorders>
        <w:top w:val="single" w:sz="4" w:space="0" w:color="8EB1CA" w:themeColor="accent1"/>
        <w:bottom w:val="single" w:sz="4" w:space="0" w:color="8EB1CA" w:themeColor="accent1"/>
      </w:tblBorders>
    </w:tblPr>
    <w:tblStylePr w:type="firstRow">
      <w:rPr>
        <w:b/>
        <w:bCs/>
      </w:rPr>
      <w:tblPr/>
      <w:tcPr>
        <w:tcBorders>
          <w:bottom w:val="single" w:sz="4" w:space="0" w:color="8EB1CA" w:themeColor="accent1"/>
        </w:tcBorders>
      </w:tcPr>
    </w:tblStylePr>
    <w:tblStylePr w:type="lastRow">
      <w:rPr>
        <w:b/>
        <w:bCs/>
      </w:rPr>
      <w:tblPr/>
      <w:tcPr>
        <w:tcBorders>
          <w:top w:val="double" w:sz="4" w:space="0" w:color="8EB1CA" w:themeColor="accent1"/>
        </w:tcBorders>
      </w:tcPr>
    </w:tblStylePr>
    <w:tblStylePr w:type="firstCol">
      <w:rPr>
        <w:b/>
        <w:bCs/>
      </w:rPr>
    </w:tblStylePr>
    <w:tblStylePr w:type="lastCol">
      <w:rPr>
        <w:b/>
        <w:bCs/>
      </w:rPr>
    </w:tblStylePr>
    <w:tblStylePr w:type="band1Vert">
      <w:tblPr/>
      <w:tcPr>
        <w:shd w:val="clear" w:color="auto" w:fill="E8EFF4" w:themeFill="accent1" w:themeFillTint="33"/>
      </w:tcPr>
    </w:tblStylePr>
    <w:tblStylePr w:type="band1Horz">
      <w:tblPr/>
      <w:tcPr>
        <w:shd w:val="clear" w:color="auto" w:fill="E8EFF4" w:themeFill="accent1" w:themeFillTint="33"/>
      </w:tcPr>
    </w:tblStylePr>
  </w:style>
  <w:style w:type="table" w:styleId="Listetabell6fargerikuthevingsfarge2">
    <w:name w:val="List Table 6 Colorful Accent 2"/>
    <w:basedOn w:val="Vanligtabell"/>
    <w:uiPriority w:val="51"/>
    <w:rsid w:val="009F058D"/>
    <w:rPr>
      <w:color w:val="56925E" w:themeColor="accent2" w:themeShade="BF"/>
    </w:rPr>
    <w:tblPr>
      <w:tblStyleRowBandSize w:val="1"/>
      <w:tblStyleColBandSize w:val="1"/>
      <w:tblBorders>
        <w:top w:val="single" w:sz="4" w:space="0" w:color="82B589" w:themeColor="accent2"/>
        <w:bottom w:val="single" w:sz="4" w:space="0" w:color="82B589" w:themeColor="accent2"/>
      </w:tblBorders>
    </w:tblPr>
    <w:tblStylePr w:type="firstRow">
      <w:rPr>
        <w:b/>
        <w:bCs/>
      </w:rPr>
      <w:tblPr/>
      <w:tcPr>
        <w:tcBorders>
          <w:bottom w:val="single" w:sz="4" w:space="0" w:color="82B589" w:themeColor="accent2"/>
        </w:tcBorders>
      </w:tcPr>
    </w:tblStylePr>
    <w:tblStylePr w:type="lastRow">
      <w:rPr>
        <w:b/>
        <w:bCs/>
      </w:rPr>
      <w:tblPr/>
      <w:tcPr>
        <w:tcBorders>
          <w:top w:val="double" w:sz="4" w:space="0" w:color="82B589" w:themeColor="accent2"/>
        </w:tcBorders>
      </w:tcPr>
    </w:tblStylePr>
    <w:tblStylePr w:type="firstCol">
      <w:rPr>
        <w:b/>
        <w:bCs/>
      </w:rPr>
    </w:tblStylePr>
    <w:tblStylePr w:type="lastCol">
      <w:rPr>
        <w:b/>
        <w:bCs/>
      </w:rPr>
    </w:tblStylePr>
    <w:tblStylePr w:type="band1Vert">
      <w:tblPr/>
      <w:tcPr>
        <w:shd w:val="clear" w:color="auto" w:fill="E5F0E7" w:themeFill="accent2" w:themeFillTint="33"/>
      </w:tcPr>
    </w:tblStylePr>
    <w:tblStylePr w:type="band1Horz">
      <w:tblPr/>
      <w:tcPr>
        <w:shd w:val="clear" w:color="auto" w:fill="E5F0E7" w:themeFill="accent2" w:themeFillTint="33"/>
      </w:tcPr>
    </w:tblStylePr>
  </w:style>
  <w:style w:type="table" w:styleId="Listetabell6fargerikuthevingsfarge3">
    <w:name w:val="List Table 6 Colorful Accent 3"/>
    <w:basedOn w:val="Vanligtabell"/>
    <w:uiPriority w:val="51"/>
    <w:rsid w:val="009F058D"/>
    <w:rPr>
      <w:color w:val="843A23" w:themeColor="accent3" w:themeShade="BF"/>
    </w:rPr>
    <w:tblPr>
      <w:tblStyleRowBandSize w:val="1"/>
      <w:tblStyleColBandSize w:val="1"/>
      <w:tblBorders>
        <w:top w:val="single" w:sz="4" w:space="0" w:color="B14F2F" w:themeColor="accent3"/>
        <w:bottom w:val="single" w:sz="4" w:space="0" w:color="B14F2F" w:themeColor="accent3"/>
      </w:tblBorders>
    </w:tblPr>
    <w:tblStylePr w:type="firstRow">
      <w:rPr>
        <w:b/>
        <w:bCs/>
      </w:rPr>
      <w:tblPr/>
      <w:tcPr>
        <w:tcBorders>
          <w:bottom w:val="single" w:sz="4" w:space="0" w:color="B14F2F" w:themeColor="accent3"/>
        </w:tcBorders>
      </w:tcPr>
    </w:tblStylePr>
    <w:tblStylePr w:type="lastRow">
      <w:rPr>
        <w:b/>
        <w:bCs/>
      </w:rPr>
      <w:tblPr/>
      <w:tcPr>
        <w:tcBorders>
          <w:top w:val="double" w:sz="4" w:space="0" w:color="B14F2F" w:themeColor="accent3"/>
        </w:tcBorders>
      </w:tcPr>
    </w:tblStylePr>
    <w:tblStylePr w:type="firstCol">
      <w:rPr>
        <w:b/>
        <w:bCs/>
      </w:rPr>
    </w:tblStylePr>
    <w:tblStylePr w:type="lastCol">
      <w:rPr>
        <w:b/>
        <w:bCs/>
      </w:rPr>
    </w:tblStylePr>
    <w:tblStylePr w:type="band1Vert">
      <w:tblPr/>
      <w:tcPr>
        <w:shd w:val="clear" w:color="auto" w:fill="F3D9D1" w:themeFill="accent3" w:themeFillTint="33"/>
      </w:tcPr>
    </w:tblStylePr>
    <w:tblStylePr w:type="band1Horz">
      <w:tblPr/>
      <w:tcPr>
        <w:shd w:val="clear" w:color="auto" w:fill="F3D9D1" w:themeFill="accent3" w:themeFillTint="33"/>
      </w:tcPr>
    </w:tblStylePr>
  </w:style>
  <w:style w:type="table" w:styleId="Listetabell6fargerikuthevingsfarge4">
    <w:name w:val="List Table 6 Colorful Accent 4"/>
    <w:basedOn w:val="Vanligtabell"/>
    <w:uiPriority w:val="51"/>
    <w:rsid w:val="009F058D"/>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tabell6fargerikuthevingsfarge5">
    <w:name w:val="List Table 6 Colorful Accent 5"/>
    <w:basedOn w:val="Vanligtabell"/>
    <w:uiPriority w:val="51"/>
    <w:rsid w:val="009F058D"/>
    <w:rPr>
      <w:color w:val="0B81F7" w:themeColor="accent5" w:themeShade="BF"/>
    </w:rPr>
    <w:tblPr>
      <w:tblStyleRowBandSize w:val="1"/>
      <w:tblStyleColBandSize w:val="1"/>
      <w:tblBorders>
        <w:top w:val="single" w:sz="4" w:space="0" w:color="60ADFA" w:themeColor="accent5"/>
        <w:bottom w:val="single" w:sz="4" w:space="0" w:color="60ADFA" w:themeColor="accent5"/>
      </w:tblBorders>
    </w:tblPr>
    <w:tblStylePr w:type="firstRow">
      <w:rPr>
        <w:b/>
        <w:bCs/>
      </w:rPr>
      <w:tblPr/>
      <w:tcPr>
        <w:tcBorders>
          <w:bottom w:val="single" w:sz="4" w:space="0" w:color="60ADFA" w:themeColor="accent5"/>
        </w:tcBorders>
      </w:tcPr>
    </w:tblStylePr>
    <w:tblStylePr w:type="lastRow">
      <w:rPr>
        <w:b/>
        <w:bCs/>
      </w:rPr>
      <w:tblPr/>
      <w:tcPr>
        <w:tcBorders>
          <w:top w:val="double" w:sz="4" w:space="0" w:color="60ADFA" w:themeColor="accent5"/>
        </w:tcBorders>
      </w:tcPr>
    </w:tblStylePr>
    <w:tblStylePr w:type="firstCol">
      <w:rPr>
        <w:b/>
        <w:bCs/>
      </w:rPr>
    </w:tblStylePr>
    <w:tblStylePr w:type="lastCol">
      <w:rPr>
        <w:b/>
        <w:bCs/>
      </w:rPr>
    </w:tblStylePr>
    <w:tblStylePr w:type="band1Vert">
      <w:tblPr/>
      <w:tcPr>
        <w:shd w:val="clear" w:color="auto" w:fill="DFEEFE" w:themeFill="accent5" w:themeFillTint="33"/>
      </w:tcPr>
    </w:tblStylePr>
    <w:tblStylePr w:type="band1Horz">
      <w:tblPr/>
      <w:tcPr>
        <w:shd w:val="clear" w:color="auto" w:fill="DFEEFE" w:themeFill="accent5" w:themeFillTint="33"/>
      </w:tcPr>
    </w:tblStylePr>
  </w:style>
  <w:style w:type="table" w:styleId="Listetabell6fargerikuthevingsfarge6">
    <w:name w:val="List Table 6 Colorful Accent 6"/>
    <w:basedOn w:val="Vanligtabell"/>
    <w:uiPriority w:val="51"/>
    <w:rsid w:val="009F058D"/>
    <w:rPr>
      <w:color w:val="EE1313" w:themeColor="accent6" w:themeShade="BF"/>
    </w:rPr>
    <w:tblPr>
      <w:tblStyleRowBandSize w:val="1"/>
      <w:tblStyleColBandSize w:val="1"/>
      <w:tblBorders>
        <w:top w:val="single" w:sz="4" w:space="0" w:color="F46464" w:themeColor="accent6"/>
        <w:bottom w:val="single" w:sz="4" w:space="0" w:color="F46464" w:themeColor="accent6"/>
      </w:tblBorders>
    </w:tblPr>
    <w:tblStylePr w:type="firstRow">
      <w:rPr>
        <w:b/>
        <w:bCs/>
      </w:rPr>
      <w:tblPr/>
      <w:tcPr>
        <w:tcBorders>
          <w:bottom w:val="single" w:sz="4" w:space="0" w:color="F46464" w:themeColor="accent6"/>
        </w:tcBorders>
      </w:tcPr>
    </w:tblStylePr>
    <w:tblStylePr w:type="lastRow">
      <w:rPr>
        <w:b/>
        <w:bCs/>
      </w:rPr>
      <w:tblPr/>
      <w:tcPr>
        <w:tcBorders>
          <w:top w:val="double" w:sz="4" w:space="0" w:color="F46464" w:themeColor="accent6"/>
        </w:tcBorders>
      </w:tcPr>
    </w:tblStylePr>
    <w:tblStylePr w:type="firstCol">
      <w:rPr>
        <w:b/>
        <w:bCs/>
      </w:rPr>
    </w:tblStylePr>
    <w:tblStylePr w:type="lastCol">
      <w:rPr>
        <w:b/>
        <w:bCs/>
      </w:rPr>
    </w:tblStylePr>
    <w:tblStylePr w:type="band1Vert">
      <w:tblPr/>
      <w:tcPr>
        <w:shd w:val="clear" w:color="auto" w:fill="FCDFDF" w:themeFill="accent6" w:themeFillTint="33"/>
      </w:tcPr>
    </w:tblStylePr>
    <w:tblStylePr w:type="band1Horz">
      <w:tblPr/>
      <w:tcPr>
        <w:shd w:val="clear" w:color="auto" w:fill="FCDFDF" w:themeFill="accent6" w:themeFillTint="33"/>
      </w:tcPr>
    </w:tblStylePr>
  </w:style>
  <w:style w:type="table" w:styleId="Listetabell7fargerik">
    <w:name w:val="List Table 7 Colorful"/>
    <w:basedOn w:val="Vanligtabell"/>
    <w:uiPriority w:val="52"/>
    <w:rsid w:val="009F058D"/>
    <w:rPr>
      <w:color w:val="1E1E1E"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1E1E"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1E1E"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1E1E"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1E1E" w:themeColor="text1"/>
        </w:tcBorders>
        <w:shd w:val="clear" w:color="auto" w:fill="FFFFFF" w:themeFill="background1"/>
      </w:tcPr>
    </w:tblStylePr>
    <w:tblStylePr w:type="band1Vert">
      <w:tblPr/>
      <w:tcPr>
        <w:shd w:val="clear" w:color="auto" w:fill="D2D2D2" w:themeFill="text1" w:themeFillTint="33"/>
      </w:tcPr>
    </w:tblStylePr>
    <w:tblStylePr w:type="band1Horz">
      <w:tblPr/>
      <w:tcPr>
        <w:shd w:val="clear" w:color="auto" w:fill="D2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9F058D"/>
    <w:rPr>
      <w:color w:val="5388A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B1C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B1C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B1C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B1CA" w:themeColor="accent1"/>
        </w:tcBorders>
        <w:shd w:val="clear" w:color="auto" w:fill="FFFFFF" w:themeFill="background1"/>
      </w:tcPr>
    </w:tblStylePr>
    <w:tblStylePr w:type="band1Vert">
      <w:tblPr/>
      <w:tcPr>
        <w:shd w:val="clear" w:color="auto" w:fill="E8EFF4" w:themeFill="accent1" w:themeFillTint="33"/>
      </w:tcPr>
    </w:tblStylePr>
    <w:tblStylePr w:type="band1Horz">
      <w:tblPr/>
      <w:tcPr>
        <w:shd w:val="clear" w:color="auto" w:fill="E8EF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9F058D"/>
    <w:rPr>
      <w:color w:val="56925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2B58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2B58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2B58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2B589" w:themeColor="accent2"/>
        </w:tcBorders>
        <w:shd w:val="clear" w:color="auto" w:fill="FFFFFF" w:themeFill="background1"/>
      </w:tcPr>
    </w:tblStylePr>
    <w:tblStylePr w:type="band1Vert">
      <w:tblPr/>
      <w:tcPr>
        <w:shd w:val="clear" w:color="auto" w:fill="E5F0E7" w:themeFill="accent2" w:themeFillTint="33"/>
      </w:tcPr>
    </w:tblStylePr>
    <w:tblStylePr w:type="band1Horz">
      <w:tblPr/>
      <w:tcPr>
        <w:shd w:val="clear" w:color="auto" w:fill="E5F0E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9F058D"/>
    <w:rPr>
      <w:color w:val="843A2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14F2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14F2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14F2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14F2F" w:themeColor="accent3"/>
        </w:tcBorders>
        <w:shd w:val="clear" w:color="auto" w:fill="FFFFFF" w:themeFill="background1"/>
      </w:tcPr>
    </w:tblStylePr>
    <w:tblStylePr w:type="band1Vert">
      <w:tblPr/>
      <w:tcPr>
        <w:shd w:val="clear" w:color="auto" w:fill="F3D9D1" w:themeFill="accent3" w:themeFillTint="33"/>
      </w:tcPr>
    </w:tblStylePr>
    <w:tblStylePr w:type="band1Horz">
      <w:tblPr/>
      <w:tcPr>
        <w:shd w:val="clear" w:color="auto" w:fill="F3D9D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9F058D"/>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9F058D"/>
    <w:rPr>
      <w:color w:val="0B81F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ADF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ADF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ADF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ADFA" w:themeColor="accent5"/>
        </w:tcBorders>
        <w:shd w:val="clear" w:color="auto" w:fill="FFFFFF" w:themeFill="background1"/>
      </w:tcPr>
    </w:tblStylePr>
    <w:tblStylePr w:type="band1Vert">
      <w:tblPr/>
      <w:tcPr>
        <w:shd w:val="clear" w:color="auto" w:fill="DFEEFE" w:themeFill="accent5" w:themeFillTint="33"/>
      </w:tcPr>
    </w:tblStylePr>
    <w:tblStylePr w:type="band1Horz">
      <w:tblPr/>
      <w:tcPr>
        <w:shd w:val="clear" w:color="auto" w:fill="DFEE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9F058D"/>
    <w:rPr>
      <w:color w:val="EE13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646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646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646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6464" w:themeColor="accent6"/>
        </w:tcBorders>
        <w:shd w:val="clear" w:color="auto" w:fill="FFFFFF" w:themeFill="background1"/>
      </w:tcPr>
    </w:tblStylePr>
    <w:tblStylePr w:type="band1Vert">
      <w:tblPr/>
      <w:tcPr>
        <w:shd w:val="clear" w:color="auto" w:fill="FCDFDF" w:themeFill="accent6" w:themeFillTint="33"/>
      </w:tcPr>
    </w:tblStylePr>
    <w:tblStylePr w:type="band1Horz">
      <w:tblPr/>
      <w:tcPr>
        <w:shd w:val="clear" w:color="auto" w:fill="FCDF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4"/>
    <w:rsid w:val="009F058D"/>
    <w:pPr>
      <w:tabs>
        <w:tab w:val="left" w:pos="480"/>
        <w:tab w:val="left" w:pos="960"/>
        <w:tab w:val="left" w:pos="1440"/>
        <w:tab w:val="left" w:pos="1920"/>
        <w:tab w:val="left" w:pos="2400"/>
        <w:tab w:val="left" w:pos="2880"/>
        <w:tab w:val="left" w:pos="3360"/>
        <w:tab w:val="left" w:pos="3840"/>
        <w:tab w:val="left" w:pos="4320"/>
      </w:tabs>
    </w:pPr>
    <w:rPr>
      <w:rFonts w:ascii="Aptos" w:eastAsiaTheme="minorHAnsi" w:hAnsi="Aptos" w:cstheme="minorBidi"/>
    </w:rPr>
  </w:style>
  <w:style w:type="character" w:customStyle="1" w:styleId="MakrotekstTegn">
    <w:name w:val="Makrotekst Tegn"/>
    <w:basedOn w:val="Standardskriftforavsnitt"/>
    <w:link w:val="Makrotekst"/>
    <w:uiPriority w:val="4"/>
    <w:rsid w:val="00E70DA4"/>
    <w:rPr>
      <w:rFonts w:ascii="Aptos" w:eastAsiaTheme="minorHAnsi" w:hAnsi="Aptos" w:cstheme="minorBidi"/>
      <w:lang w:val="nb-NO"/>
    </w:rPr>
  </w:style>
  <w:style w:type="table" w:styleId="Middelsrutenett1">
    <w:name w:val="Medium Grid 1"/>
    <w:basedOn w:val="Vanligtabell"/>
    <w:uiPriority w:val="67"/>
    <w:semiHidden/>
    <w:unhideWhenUsed/>
    <w:rsid w:val="009F058D"/>
    <w:tblPr>
      <w:tblStyleRowBandSize w:val="1"/>
      <w:tblStyleColBandSize w:val="1"/>
      <w:tblBorders>
        <w:top w:val="single" w:sz="8"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single" w:sz="8" w:space="0" w:color="565656" w:themeColor="text1" w:themeTint="BF"/>
        <w:insideV w:val="single" w:sz="8" w:space="0" w:color="565656" w:themeColor="text1" w:themeTint="BF"/>
      </w:tblBorders>
    </w:tblPr>
    <w:tcPr>
      <w:shd w:val="clear" w:color="auto" w:fill="C7C7C7" w:themeFill="text1" w:themeFillTint="3F"/>
    </w:tcPr>
    <w:tblStylePr w:type="firstRow">
      <w:rPr>
        <w:b/>
        <w:bCs/>
      </w:rPr>
    </w:tblStylePr>
    <w:tblStylePr w:type="lastRow">
      <w:rPr>
        <w:b/>
        <w:bCs/>
      </w:rPr>
      <w:tblPr/>
      <w:tcPr>
        <w:tcBorders>
          <w:top w:val="single" w:sz="18" w:space="0" w:color="565656" w:themeColor="text1" w:themeTint="BF"/>
        </w:tcBorders>
      </w:tcPr>
    </w:tblStylePr>
    <w:tblStylePr w:type="firstCol">
      <w:rPr>
        <w:b/>
        <w:bCs/>
      </w:rPr>
    </w:tblStylePr>
    <w:tblStylePr w:type="lastCol">
      <w:rPr>
        <w:b/>
        <w:bCs/>
      </w:rPr>
    </w:tblStylePr>
    <w:tblStylePr w:type="band1Vert">
      <w:tblPr/>
      <w:tcPr>
        <w:shd w:val="clear" w:color="auto" w:fill="8E8E8E" w:themeFill="text1" w:themeFillTint="7F"/>
      </w:tcPr>
    </w:tblStylePr>
    <w:tblStylePr w:type="band1Horz">
      <w:tblPr/>
      <w:tcPr>
        <w:shd w:val="clear" w:color="auto" w:fill="8E8E8E" w:themeFill="text1" w:themeFillTint="7F"/>
      </w:tcPr>
    </w:tblStylePr>
  </w:style>
  <w:style w:type="table" w:styleId="Middelsrutenett1uthevingsfarge1">
    <w:name w:val="Medium Grid 1 Accent 1"/>
    <w:basedOn w:val="Vanligtabell"/>
    <w:uiPriority w:val="67"/>
    <w:semiHidden/>
    <w:unhideWhenUsed/>
    <w:rsid w:val="009F058D"/>
    <w:tblPr>
      <w:tblStyleRowBandSize w:val="1"/>
      <w:tblStyleColBandSize w:val="1"/>
      <w:tblBorders>
        <w:top w:val="single" w:sz="8"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single" w:sz="8" w:space="0" w:color="AAC4D7" w:themeColor="accent1" w:themeTint="BF"/>
        <w:insideV w:val="single" w:sz="8" w:space="0" w:color="AAC4D7" w:themeColor="accent1" w:themeTint="BF"/>
      </w:tblBorders>
    </w:tblPr>
    <w:tcPr>
      <w:shd w:val="clear" w:color="auto" w:fill="E2EBF1" w:themeFill="accent1" w:themeFillTint="3F"/>
    </w:tcPr>
    <w:tblStylePr w:type="firstRow">
      <w:rPr>
        <w:b/>
        <w:bCs/>
      </w:rPr>
    </w:tblStylePr>
    <w:tblStylePr w:type="lastRow">
      <w:rPr>
        <w:b/>
        <w:bCs/>
      </w:rPr>
      <w:tblPr/>
      <w:tcPr>
        <w:tcBorders>
          <w:top w:val="single" w:sz="18" w:space="0" w:color="AAC4D7" w:themeColor="accent1" w:themeTint="BF"/>
        </w:tcBorders>
      </w:tcPr>
    </w:tblStylePr>
    <w:tblStylePr w:type="firstCol">
      <w:rPr>
        <w:b/>
        <w:bCs/>
      </w:rPr>
    </w:tblStylePr>
    <w:tblStylePr w:type="lastCol">
      <w:rPr>
        <w:b/>
        <w:bCs/>
      </w:rPr>
    </w:tblStylePr>
    <w:tblStylePr w:type="band1Vert">
      <w:tblPr/>
      <w:tcPr>
        <w:shd w:val="clear" w:color="auto" w:fill="C6D7E4" w:themeFill="accent1" w:themeFillTint="7F"/>
      </w:tcPr>
    </w:tblStylePr>
    <w:tblStylePr w:type="band1Horz">
      <w:tblPr/>
      <w:tcPr>
        <w:shd w:val="clear" w:color="auto" w:fill="C6D7E4" w:themeFill="accent1" w:themeFillTint="7F"/>
      </w:tcPr>
    </w:tblStylePr>
  </w:style>
  <w:style w:type="table" w:styleId="Middelsrutenett1uthevingsfarge2">
    <w:name w:val="Medium Grid 1 Accent 2"/>
    <w:basedOn w:val="Vanligtabell"/>
    <w:uiPriority w:val="67"/>
    <w:semiHidden/>
    <w:unhideWhenUsed/>
    <w:rsid w:val="009F058D"/>
    <w:tblPr>
      <w:tblStyleRowBandSize w:val="1"/>
      <w:tblStyleColBandSize w:val="1"/>
      <w:tblBorders>
        <w:top w:val="single" w:sz="8"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single" w:sz="8" w:space="0" w:color="A1C7A6" w:themeColor="accent2" w:themeTint="BF"/>
        <w:insideV w:val="single" w:sz="8" w:space="0" w:color="A1C7A6" w:themeColor="accent2" w:themeTint="BF"/>
      </w:tblBorders>
    </w:tblPr>
    <w:tcPr>
      <w:shd w:val="clear" w:color="auto" w:fill="E0ECE1" w:themeFill="accent2" w:themeFillTint="3F"/>
    </w:tcPr>
    <w:tblStylePr w:type="firstRow">
      <w:rPr>
        <w:b/>
        <w:bCs/>
      </w:rPr>
    </w:tblStylePr>
    <w:tblStylePr w:type="lastRow">
      <w:rPr>
        <w:b/>
        <w:bCs/>
      </w:rPr>
      <w:tblPr/>
      <w:tcPr>
        <w:tcBorders>
          <w:top w:val="single" w:sz="18" w:space="0" w:color="A1C7A6" w:themeColor="accent2" w:themeTint="BF"/>
        </w:tcBorders>
      </w:tcPr>
    </w:tblStylePr>
    <w:tblStylePr w:type="firstCol">
      <w:rPr>
        <w:b/>
        <w:bCs/>
      </w:rPr>
    </w:tblStylePr>
    <w:tblStylePr w:type="lastCol">
      <w:rPr>
        <w:b/>
        <w:bCs/>
      </w:rPr>
    </w:tblStylePr>
    <w:tblStylePr w:type="band1Vert">
      <w:tblPr/>
      <w:tcPr>
        <w:shd w:val="clear" w:color="auto" w:fill="C0DAC4" w:themeFill="accent2" w:themeFillTint="7F"/>
      </w:tcPr>
    </w:tblStylePr>
    <w:tblStylePr w:type="band1Horz">
      <w:tblPr/>
      <w:tcPr>
        <w:shd w:val="clear" w:color="auto" w:fill="C0DAC4" w:themeFill="accent2" w:themeFillTint="7F"/>
      </w:tcPr>
    </w:tblStylePr>
  </w:style>
  <w:style w:type="table" w:styleId="Middelsrutenett1uthevingsfarge3">
    <w:name w:val="Medium Grid 1 Accent 3"/>
    <w:basedOn w:val="Vanligtabell"/>
    <w:uiPriority w:val="67"/>
    <w:semiHidden/>
    <w:unhideWhenUsed/>
    <w:rsid w:val="009F058D"/>
    <w:tblPr>
      <w:tblStyleRowBandSize w:val="1"/>
      <w:tblStyleColBandSize w:val="1"/>
      <w:tblBorders>
        <w:top w:val="single" w:sz="8"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single" w:sz="8" w:space="0" w:color="D27355" w:themeColor="accent3" w:themeTint="BF"/>
        <w:insideV w:val="single" w:sz="8" w:space="0" w:color="D27355" w:themeColor="accent3" w:themeTint="BF"/>
      </w:tblBorders>
    </w:tblPr>
    <w:tcPr>
      <w:shd w:val="clear" w:color="auto" w:fill="F0D1C7" w:themeFill="accent3" w:themeFillTint="3F"/>
    </w:tcPr>
    <w:tblStylePr w:type="firstRow">
      <w:rPr>
        <w:b/>
        <w:bCs/>
      </w:rPr>
    </w:tblStylePr>
    <w:tblStylePr w:type="lastRow">
      <w:rPr>
        <w:b/>
        <w:bCs/>
      </w:rPr>
      <w:tblPr/>
      <w:tcPr>
        <w:tcBorders>
          <w:top w:val="single" w:sz="18" w:space="0" w:color="D27355" w:themeColor="accent3" w:themeTint="BF"/>
        </w:tcBorders>
      </w:tcPr>
    </w:tblStylePr>
    <w:tblStylePr w:type="firstCol">
      <w:rPr>
        <w:b/>
        <w:bCs/>
      </w:rPr>
    </w:tblStylePr>
    <w:tblStylePr w:type="lastCol">
      <w:rPr>
        <w:b/>
        <w:bCs/>
      </w:rPr>
    </w:tblStylePr>
    <w:tblStylePr w:type="band1Vert">
      <w:tblPr/>
      <w:tcPr>
        <w:shd w:val="clear" w:color="auto" w:fill="E1A28E" w:themeFill="accent3" w:themeFillTint="7F"/>
      </w:tcPr>
    </w:tblStylePr>
    <w:tblStylePr w:type="band1Horz">
      <w:tblPr/>
      <w:tcPr>
        <w:shd w:val="clear" w:color="auto" w:fill="E1A28E" w:themeFill="accent3" w:themeFillTint="7F"/>
      </w:tcPr>
    </w:tblStylePr>
  </w:style>
  <w:style w:type="table" w:styleId="Middelsrutenett1uthevingsfarge4">
    <w:name w:val="Medium Grid 1 Accent 4"/>
    <w:basedOn w:val="Vanligtabell"/>
    <w:uiPriority w:val="67"/>
    <w:semiHidden/>
    <w:unhideWhenUsed/>
    <w:rsid w:val="009F058D"/>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iddelsrutenett1uthevingsfarge5">
    <w:name w:val="Medium Grid 1 Accent 5"/>
    <w:basedOn w:val="Vanligtabell"/>
    <w:uiPriority w:val="67"/>
    <w:semiHidden/>
    <w:unhideWhenUsed/>
    <w:rsid w:val="009F058D"/>
    <w:tblPr>
      <w:tblStyleRowBandSize w:val="1"/>
      <w:tblStyleColBandSize w:val="1"/>
      <w:tblBorders>
        <w:top w:val="single" w:sz="8"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single" w:sz="8" w:space="0" w:color="87C1FB" w:themeColor="accent5" w:themeTint="BF"/>
        <w:insideV w:val="single" w:sz="8" w:space="0" w:color="87C1FB" w:themeColor="accent5" w:themeTint="BF"/>
      </w:tblBorders>
    </w:tblPr>
    <w:tcPr>
      <w:shd w:val="clear" w:color="auto" w:fill="D7EAFD" w:themeFill="accent5" w:themeFillTint="3F"/>
    </w:tcPr>
    <w:tblStylePr w:type="firstRow">
      <w:rPr>
        <w:b/>
        <w:bCs/>
      </w:rPr>
    </w:tblStylePr>
    <w:tblStylePr w:type="lastRow">
      <w:rPr>
        <w:b/>
        <w:bCs/>
      </w:rPr>
      <w:tblPr/>
      <w:tcPr>
        <w:tcBorders>
          <w:top w:val="single" w:sz="18" w:space="0" w:color="87C1FB" w:themeColor="accent5" w:themeTint="BF"/>
        </w:tcBorders>
      </w:tcPr>
    </w:tblStylePr>
    <w:tblStylePr w:type="firstCol">
      <w:rPr>
        <w:b/>
        <w:bCs/>
      </w:rPr>
    </w:tblStylePr>
    <w:tblStylePr w:type="lastCol">
      <w:rPr>
        <w:b/>
        <w:bCs/>
      </w:rPr>
    </w:tblStylePr>
    <w:tblStylePr w:type="band1Vert">
      <w:tblPr/>
      <w:tcPr>
        <w:shd w:val="clear" w:color="auto" w:fill="AFD5FC" w:themeFill="accent5" w:themeFillTint="7F"/>
      </w:tcPr>
    </w:tblStylePr>
    <w:tblStylePr w:type="band1Horz">
      <w:tblPr/>
      <w:tcPr>
        <w:shd w:val="clear" w:color="auto" w:fill="AFD5FC" w:themeFill="accent5" w:themeFillTint="7F"/>
      </w:tcPr>
    </w:tblStylePr>
  </w:style>
  <w:style w:type="table" w:styleId="Middelsrutenett1uthevingsfarge6">
    <w:name w:val="Medium Grid 1 Accent 6"/>
    <w:basedOn w:val="Vanligtabell"/>
    <w:uiPriority w:val="67"/>
    <w:semiHidden/>
    <w:unhideWhenUsed/>
    <w:rsid w:val="009F058D"/>
    <w:tblPr>
      <w:tblStyleRowBandSize w:val="1"/>
      <w:tblStyleColBandSize w:val="1"/>
      <w:tblBorders>
        <w:top w:val="single" w:sz="8"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single" w:sz="8" w:space="0" w:color="F68A8A" w:themeColor="accent6" w:themeTint="BF"/>
        <w:insideV w:val="single" w:sz="8" w:space="0" w:color="F68A8A" w:themeColor="accent6" w:themeTint="BF"/>
      </w:tblBorders>
    </w:tblPr>
    <w:tcPr>
      <w:shd w:val="clear" w:color="auto" w:fill="FCD8D8" w:themeFill="accent6" w:themeFillTint="3F"/>
    </w:tcPr>
    <w:tblStylePr w:type="firstRow">
      <w:rPr>
        <w:b/>
        <w:bCs/>
      </w:rPr>
    </w:tblStylePr>
    <w:tblStylePr w:type="lastRow">
      <w:rPr>
        <w:b/>
        <w:bCs/>
      </w:rPr>
      <w:tblPr/>
      <w:tcPr>
        <w:tcBorders>
          <w:top w:val="single" w:sz="18" w:space="0" w:color="F68A8A" w:themeColor="accent6" w:themeTint="BF"/>
        </w:tcBorders>
      </w:tcPr>
    </w:tblStylePr>
    <w:tblStylePr w:type="firstCol">
      <w:rPr>
        <w:b/>
        <w:bCs/>
      </w:rPr>
    </w:tblStylePr>
    <w:tblStylePr w:type="lastCol">
      <w:rPr>
        <w:b/>
        <w:bCs/>
      </w:rPr>
    </w:tblStylePr>
    <w:tblStylePr w:type="band1Vert">
      <w:tblPr/>
      <w:tcPr>
        <w:shd w:val="clear" w:color="auto" w:fill="F9B1B1" w:themeFill="accent6" w:themeFillTint="7F"/>
      </w:tcPr>
    </w:tblStylePr>
    <w:tblStylePr w:type="band1Horz">
      <w:tblPr/>
      <w:tcPr>
        <w:shd w:val="clear" w:color="auto" w:fill="F9B1B1" w:themeFill="accent6" w:themeFillTint="7F"/>
      </w:tcPr>
    </w:tblStylePr>
  </w:style>
  <w:style w:type="table" w:styleId="Middelsrutenett2">
    <w:name w:val="Medium Grid 2"/>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insideH w:val="single" w:sz="8" w:space="0" w:color="1E1E1E" w:themeColor="text1"/>
        <w:insideV w:val="single" w:sz="8" w:space="0" w:color="1E1E1E" w:themeColor="text1"/>
      </w:tblBorders>
    </w:tblPr>
    <w:tcPr>
      <w:shd w:val="clear" w:color="auto" w:fill="C7C7C7" w:themeFill="text1" w:themeFillTint="3F"/>
    </w:tcPr>
    <w:tblStylePr w:type="firstRow">
      <w:rPr>
        <w:b/>
        <w:bCs/>
        <w:color w:val="1E1E1E" w:themeColor="text1"/>
      </w:rPr>
      <w:tblPr/>
      <w:tcPr>
        <w:shd w:val="clear" w:color="auto" w:fill="E8E8E8" w:themeFill="text1"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D2D2D2" w:themeFill="text1" w:themeFillTint="33"/>
      </w:tcPr>
    </w:tblStylePr>
    <w:tblStylePr w:type="band1Vert">
      <w:tblPr/>
      <w:tcPr>
        <w:shd w:val="clear" w:color="auto" w:fill="8E8E8E" w:themeFill="text1" w:themeFillTint="7F"/>
      </w:tcPr>
    </w:tblStylePr>
    <w:tblStylePr w:type="band1Horz">
      <w:tblPr/>
      <w:tcPr>
        <w:tcBorders>
          <w:insideH w:val="single" w:sz="6" w:space="0" w:color="1E1E1E" w:themeColor="text1"/>
          <w:insideV w:val="single" w:sz="6" w:space="0" w:color="1E1E1E" w:themeColor="text1"/>
        </w:tcBorders>
        <w:shd w:val="clear" w:color="auto" w:fill="8E8E8E"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insideH w:val="single" w:sz="8" w:space="0" w:color="8EB1CA" w:themeColor="accent1"/>
        <w:insideV w:val="single" w:sz="8" w:space="0" w:color="8EB1CA" w:themeColor="accent1"/>
      </w:tblBorders>
    </w:tblPr>
    <w:tcPr>
      <w:shd w:val="clear" w:color="auto" w:fill="E2EBF1" w:themeFill="accent1" w:themeFillTint="3F"/>
    </w:tcPr>
    <w:tblStylePr w:type="firstRow">
      <w:rPr>
        <w:b/>
        <w:bCs/>
        <w:color w:val="1E1E1E" w:themeColor="text1"/>
      </w:rPr>
      <w:tblPr/>
      <w:tcPr>
        <w:shd w:val="clear" w:color="auto" w:fill="F3F7F9" w:themeFill="accent1"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E8EFF4" w:themeFill="accent1" w:themeFillTint="33"/>
      </w:tcPr>
    </w:tblStylePr>
    <w:tblStylePr w:type="band1Vert">
      <w:tblPr/>
      <w:tcPr>
        <w:shd w:val="clear" w:color="auto" w:fill="C6D7E4" w:themeFill="accent1" w:themeFillTint="7F"/>
      </w:tcPr>
    </w:tblStylePr>
    <w:tblStylePr w:type="band1Horz">
      <w:tblPr/>
      <w:tcPr>
        <w:tcBorders>
          <w:insideH w:val="single" w:sz="6" w:space="0" w:color="8EB1CA" w:themeColor="accent1"/>
          <w:insideV w:val="single" w:sz="6" w:space="0" w:color="8EB1CA" w:themeColor="accent1"/>
        </w:tcBorders>
        <w:shd w:val="clear" w:color="auto" w:fill="C6D7E4"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insideH w:val="single" w:sz="8" w:space="0" w:color="82B589" w:themeColor="accent2"/>
        <w:insideV w:val="single" w:sz="8" w:space="0" w:color="82B589" w:themeColor="accent2"/>
      </w:tblBorders>
    </w:tblPr>
    <w:tcPr>
      <w:shd w:val="clear" w:color="auto" w:fill="E0ECE1" w:themeFill="accent2" w:themeFillTint="3F"/>
    </w:tcPr>
    <w:tblStylePr w:type="firstRow">
      <w:rPr>
        <w:b/>
        <w:bCs/>
        <w:color w:val="1E1E1E" w:themeColor="text1"/>
      </w:rPr>
      <w:tblPr/>
      <w:tcPr>
        <w:shd w:val="clear" w:color="auto" w:fill="F2F7F3" w:themeFill="accent2"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E5F0E7" w:themeFill="accent2" w:themeFillTint="33"/>
      </w:tcPr>
    </w:tblStylePr>
    <w:tblStylePr w:type="band1Vert">
      <w:tblPr/>
      <w:tcPr>
        <w:shd w:val="clear" w:color="auto" w:fill="C0DAC4" w:themeFill="accent2" w:themeFillTint="7F"/>
      </w:tcPr>
    </w:tblStylePr>
    <w:tblStylePr w:type="band1Horz">
      <w:tblPr/>
      <w:tcPr>
        <w:tcBorders>
          <w:insideH w:val="single" w:sz="6" w:space="0" w:color="82B589" w:themeColor="accent2"/>
          <w:insideV w:val="single" w:sz="6" w:space="0" w:color="82B589" w:themeColor="accent2"/>
        </w:tcBorders>
        <w:shd w:val="clear" w:color="auto" w:fill="C0DAC4"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insideH w:val="single" w:sz="8" w:space="0" w:color="B14F2F" w:themeColor="accent3"/>
        <w:insideV w:val="single" w:sz="8" w:space="0" w:color="B14F2F" w:themeColor="accent3"/>
      </w:tblBorders>
    </w:tblPr>
    <w:tcPr>
      <w:shd w:val="clear" w:color="auto" w:fill="F0D1C7" w:themeFill="accent3" w:themeFillTint="3F"/>
    </w:tcPr>
    <w:tblStylePr w:type="firstRow">
      <w:rPr>
        <w:b/>
        <w:bCs/>
        <w:color w:val="1E1E1E" w:themeColor="text1"/>
      </w:rPr>
      <w:tblPr/>
      <w:tcPr>
        <w:shd w:val="clear" w:color="auto" w:fill="F9ECE8" w:themeFill="accent3"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F3D9D1" w:themeFill="accent3" w:themeFillTint="33"/>
      </w:tcPr>
    </w:tblStylePr>
    <w:tblStylePr w:type="band1Vert">
      <w:tblPr/>
      <w:tcPr>
        <w:shd w:val="clear" w:color="auto" w:fill="E1A28E" w:themeFill="accent3" w:themeFillTint="7F"/>
      </w:tcPr>
    </w:tblStylePr>
    <w:tblStylePr w:type="band1Horz">
      <w:tblPr/>
      <w:tcPr>
        <w:tcBorders>
          <w:insideH w:val="single" w:sz="6" w:space="0" w:color="B14F2F" w:themeColor="accent3"/>
          <w:insideV w:val="single" w:sz="6" w:space="0" w:color="B14F2F" w:themeColor="accent3"/>
        </w:tcBorders>
        <w:shd w:val="clear" w:color="auto" w:fill="E1A28E"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1E1E1E" w:themeColor="text1"/>
      </w:rPr>
      <w:tblPr/>
      <w:tcPr>
        <w:shd w:val="clear" w:color="auto" w:fill="FFF8E6" w:themeFill="accent4"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insideH w:val="single" w:sz="8" w:space="0" w:color="60ADFA" w:themeColor="accent5"/>
        <w:insideV w:val="single" w:sz="8" w:space="0" w:color="60ADFA" w:themeColor="accent5"/>
      </w:tblBorders>
    </w:tblPr>
    <w:tcPr>
      <w:shd w:val="clear" w:color="auto" w:fill="D7EAFD" w:themeFill="accent5" w:themeFillTint="3F"/>
    </w:tcPr>
    <w:tblStylePr w:type="firstRow">
      <w:rPr>
        <w:b/>
        <w:bCs/>
        <w:color w:val="1E1E1E" w:themeColor="text1"/>
      </w:rPr>
      <w:tblPr/>
      <w:tcPr>
        <w:shd w:val="clear" w:color="auto" w:fill="EFF6FE" w:themeFill="accent5"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DFEEFE" w:themeFill="accent5" w:themeFillTint="33"/>
      </w:tcPr>
    </w:tblStylePr>
    <w:tblStylePr w:type="band1Vert">
      <w:tblPr/>
      <w:tcPr>
        <w:shd w:val="clear" w:color="auto" w:fill="AFD5FC" w:themeFill="accent5" w:themeFillTint="7F"/>
      </w:tcPr>
    </w:tblStylePr>
    <w:tblStylePr w:type="band1Horz">
      <w:tblPr/>
      <w:tcPr>
        <w:tcBorders>
          <w:insideH w:val="single" w:sz="6" w:space="0" w:color="60ADFA" w:themeColor="accent5"/>
          <w:insideV w:val="single" w:sz="6" w:space="0" w:color="60ADFA" w:themeColor="accent5"/>
        </w:tcBorders>
        <w:shd w:val="clear" w:color="auto" w:fill="AFD5FC"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9F058D"/>
    <w:rPr>
      <w:rFonts w:eastAsiaTheme="majorEastAsia" w:cstheme="majorBidi"/>
      <w:color w:val="1E1E1E" w:themeColor="text1"/>
    </w:rPr>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insideH w:val="single" w:sz="8" w:space="0" w:color="F46464" w:themeColor="accent6"/>
        <w:insideV w:val="single" w:sz="8" w:space="0" w:color="F46464" w:themeColor="accent6"/>
      </w:tblBorders>
    </w:tblPr>
    <w:tcPr>
      <w:shd w:val="clear" w:color="auto" w:fill="FCD8D8" w:themeFill="accent6" w:themeFillTint="3F"/>
    </w:tcPr>
    <w:tblStylePr w:type="firstRow">
      <w:rPr>
        <w:b/>
        <w:bCs/>
        <w:color w:val="1E1E1E" w:themeColor="text1"/>
      </w:rPr>
      <w:tblPr/>
      <w:tcPr>
        <w:shd w:val="clear" w:color="auto" w:fill="FEEFEF" w:themeFill="accent6" w:themeFillTint="19"/>
      </w:tcPr>
    </w:tblStylePr>
    <w:tblStylePr w:type="lastRow">
      <w:rPr>
        <w:b/>
        <w:bCs/>
        <w:color w:val="1E1E1E" w:themeColor="text1"/>
      </w:rPr>
      <w:tblPr/>
      <w:tcPr>
        <w:tcBorders>
          <w:top w:val="single" w:sz="12" w:space="0" w:color="1E1E1E" w:themeColor="text1"/>
          <w:left w:val="nil"/>
          <w:bottom w:val="nil"/>
          <w:right w:val="nil"/>
          <w:insideH w:val="nil"/>
          <w:insideV w:val="nil"/>
        </w:tcBorders>
        <w:shd w:val="clear" w:color="auto" w:fill="FFFFFF" w:themeFill="background1"/>
      </w:tcPr>
    </w:tblStylePr>
    <w:tblStylePr w:type="firstCol">
      <w:rPr>
        <w:b/>
        <w:bCs/>
        <w:color w:val="1E1E1E"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1E1E1E" w:themeColor="text1"/>
      </w:rPr>
      <w:tblPr/>
      <w:tcPr>
        <w:tcBorders>
          <w:top w:val="nil"/>
          <w:left w:val="nil"/>
          <w:bottom w:val="nil"/>
          <w:right w:val="nil"/>
          <w:insideH w:val="nil"/>
          <w:insideV w:val="nil"/>
        </w:tcBorders>
        <w:shd w:val="clear" w:color="auto" w:fill="FCDFDF" w:themeFill="accent6" w:themeFillTint="33"/>
      </w:tcPr>
    </w:tblStylePr>
    <w:tblStylePr w:type="band1Vert">
      <w:tblPr/>
      <w:tcPr>
        <w:shd w:val="clear" w:color="auto" w:fill="F9B1B1" w:themeFill="accent6" w:themeFillTint="7F"/>
      </w:tcPr>
    </w:tblStylePr>
    <w:tblStylePr w:type="band1Horz">
      <w:tblPr/>
      <w:tcPr>
        <w:tcBorders>
          <w:insideH w:val="single" w:sz="6" w:space="0" w:color="F46464" w:themeColor="accent6"/>
          <w:insideV w:val="single" w:sz="6" w:space="0" w:color="F46464" w:themeColor="accent6"/>
        </w:tcBorders>
        <w:shd w:val="clear" w:color="auto" w:fill="F9B1B1"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1E1E"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1E1E"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1E1E"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1E1E"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8E8E"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8E8E" w:themeFill="text1" w:themeFillTint="7F"/>
      </w:tcPr>
    </w:tblStylePr>
  </w:style>
  <w:style w:type="table" w:styleId="Middelsrutenett3uthevingsfarge1">
    <w:name w:val="Medium Grid 3 Accent 1"/>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B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B1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B1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B1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B1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7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7E4" w:themeFill="accent1" w:themeFillTint="7F"/>
      </w:tcPr>
    </w:tblStylePr>
  </w:style>
  <w:style w:type="table" w:styleId="Middelsrutenett3uthevingsfarge2">
    <w:name w:val="Medium Grid 3 Accent 2"/>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CE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2B58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2B58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2B58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2B58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0DAC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0DAC4" w:themeFill="accent2" w:themeFillTint="7F"/>
      </w:tcPr>
    </w:tblStylePr>
  </w:style>
  <w:style w:type="table" w:styleId="Middelsrutenett3uthevingsfarge3">
    <w:name w:val="Medium Grid 3 Accent 3"/>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D1C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4F2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4F2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4F2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4F2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A28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A28E" w:themeFill="accent3" w:themeFillTint="7F"/>
      </w:tcPr>
    </w:tblStylePr>
  </w:style>
  <w:style w:type="table" w:styleId="Middelsrutenett3uthevingsfarge4">
    <w:name w:val="Medium Grid 3 Accent 4"/>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iddelsrutenett3uthevingsfarge5">
    <w:name w:val="Medium Grid 3 Accent 5"/>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AF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ADF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ADF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ADF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ADF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5F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5FC" w:themeFill="accent5" w:themeFillTint="7F"/>
      </w:tcPr>
    </w:tblStylePr>
  </w:style>
  <w:style w:type="table" w:styleId="Middelsrutenett3uthevingsfarge6">
    <w:name w:val="Medium Grid 3 Accent 6"/>
    <w:basedOn w:val="Vanligtabell"/>
    <w:uiPriority w:val="69"/>
    <w:semiHidden/>
    <w:unhideWhenUsed/>
    <w:rsid w:val="009F05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8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646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646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646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646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1B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1B1" w:themeFill="accent6" w:themeFillTint="7F"/>
      </w:tcPr>
    </w:tblStylePr>
  </w:style>
  <w:style w:type="table" w:styleId="Middelsliste1">
    <w:name w:val="Medium List 1"/>
    <w:basedOn w:val="Vanligtabell"/>
    <w:uiPriority w:val="65"/>
    <w:semiHidden/>
    <w:unhideWhenUsed/>
    <w:rsid w:val="009F058D"/>
    <w:rPr>
      <w:color w:val="1E1E1E" w:themeColor="text1"/>
    </w:rPr>
    <w:tblPr>
      <w:tblStyleRowBandSize w:val="1"/>
      <w:tblStyleColBandSize w:val="1"/>
      <w:tblBorders>
        <w:top w:val="single" w:sz="8" w:space="0" w:color="1E1E1E" w:themeColor="text1"/>
        <w:bottom w:val="single" w:sz="8" w:space="0" w:color="1E1E1E" w:themeColor="text1"/>
      </w:tblBorders>
    </w:tblPr>
    <w:tblStylePr w:type="firstRow">
      <w:rPr>
        <w:rFonts w:asciiTheme="majorHAnsi" w:eastAsiaTheme="majorEastAsia" w:hAnsiTheme="majorHAnsi" w:cstheme="majorBidi"/>
      </w:rPr>
      <w:tblPr/>
      <w:tcPr>
        <w:tcBorders>
          <w:top w:val="nil"/>
          <w:bottom w:val="single" w:sz="8" w:space="0" w:color="1E1E1E" w:themeColor="text1"/>
        </w:tcBorders>
      </w:tcPr>
    </w:tblStylePr>
    <w:tblStylePr w:type="lastRow">
      <w:rPr>
        <w:b/>
        <w:bCs/>
        <w:color w:val="EA8C27" w:themeColor="text2"/>
      </w:rPr>
      <w:tblPr/>
      <w:tcPr>
        <w:tcBorders>
          <w:top w:val="single" w:sz="8" w:space="0" w:color="1E1E1E" w:themeColor="text1"/>
          <w:bottom w:val="single" w:sz="8" w:space="0" w:color="1E1E1E" w:themeColor="text1"/>
        </w:tcBorders>
      </w:tcPr>
    </w:tblStylePr>
    <w:tblStylePr w:type="firstCol">
      <w:rPr>
        <w:b/>
        <w:bCs/>
      </w:rPr>
    </w:tblStylePr>
    <w:tblStylePr w:type="lastCol">
      <w:rPr>
        <w:b/>
        <w:bCs/>
      </w:rPr>
      <w:tblPr/>
      <w:tcPr>
        <w:tcBorders>
          <w:top w:val="single" w:sz="8" w:space="0" w:color="1E1E1E" w:themeColor="text1"/>
          <w:bottom w:val="single" w:sz="8" w:space="0" w:color="1E1E1E" w:themeColor="text1"/>
        </w:tcBorders>
      </w:tcPr>
    </w:tblStylePr>
    <w:tblStylePr w:type="band1Vert">
      <w:tblPr/>
      <w:tcPr>
        <w:shd w:val="clear" w:color="auto" w:fill="C7C7C7" w:themeFill="text1" w:themeFillTint="3F"/>
      </w:tcPr>
    </w:tblStylePr>
    <w:tblStylePr w:type="band1Horz">
      <w:tblPr/>
      <w:tcPr>
        <w:shd w:val="clear" w:color="auto" w:fill="C7C7C7" w:themeFill="text1" w:themeFillTint="3F"/>
      </w:tcPr>
    </w:tblStylePr>
  </w:style>
  <w:style w:type="table" w:styleId="Middelsliste1uthevingsfarge1">
    <w:name w:val="Medium List 1 Accent 1"/>
    <w:basedOn w:val="Vanligtabell"/>
    <w:uiPriority w:val="65"/>
    <w:semiHidden/>
    <w:unhideWhenUsed/>
    <w:rsid w:val="009F058D"/>
    <w:rPr>
      <w:color w:val="1E1E1E" w:themeColor="text1"/>
    </w:rPr>
    <w:tblPr>
      <w:tblStyleRowBandSize w:val="1"/>
      <w:tblStyleColBandSize w:val="1"/>
      <w:tblBorders>
        <w:top w:val="single" w:sz="8" w:space="0" w:color="8EB1CA" w:themeColor="accent1"/>
        <w:bottom w:val="single" w:sz="8" w:space="0" w:color="8EB1CA" w:themeColor="accent1"/>
      </w:tblBorders>
    </w:tblPr>
    <w:tblStylePr w:type="firstRow">
      <w:rPr>
        <w:rFonts w:asciiTheme="majorHAnsi" w:eastAsiaTheme="majorEastAsia" w:hAnsiTheme="majorHAnsi" w:cstheme="majorBidi"/>
      </w:rPr>
      <w:tblPr/>
      <w:tcPr>
        <w:tcBorders>
          <w:top w:val="nil"/>
          <w:bottom w:val="single" w:sz="8" w:space="0" w:color="8EB1CA" w:themeColor="accent1"/>
        </w:tcBorders>
      </w:tcPr>
    </w:tblStylePr>
    <w:tblStylePr w:type="lastRow">
      <w:rPr>
        <w:b/>
        <w:bCs/>
        <w:color w:val="EA8C27" w:themeColor="text2"/>
      </w:rPr>
      <w:tblPr/>
      <w:tcPr>
        <w:tcBorders>
          <w:top w:val="single" w:sz="8" w:space="0" w:color="8EB1CA" w:themeColor="accent1"/>
          <w:bottom w:val="single" w:sz="8" w:space="0" w:color="8EB1CA" w:themeColor="accent1"/>
        </w:tcBorders>
      </w:tcPr>
    </w:tblStylePr>
    <w:tblStylePr w:type="firstCol">
      <w:rPr>
        <w:b/>
        <w:bCs/>
      </w:rPr>
    </w:tblStylePr>
    <w:tblStylePr w:type="lastCol">
      <w:rPr>
        <w:b/>
        <w:bCs/>
      </w:rPr>
      <w:tblPr/>
      <w:tcPr>
        <w:tcBorders>
          <w:top w:val="single" w:sz="8" w:space="0" w:color="8EB1CA" w:themeColor="accent1"/>
          <w:bottom w:val="single" w:sz="8" w:space="0" w:color="8EB1CA" w:themeColor="accent1"/>
        </w:tcBorders>
      </w:tcPr>
    </w:tblStylePr>
    <w:tblStylePr w:type="band1Vert">
      <w:tblPr/>
      <w:tcPr>
        <w:shd w:val="clear" w:color="auto" w:fill="E2EBF1" w:themeFill="accent1" w:themeFillTint="3F"/>
      </w:tcPr>
    </w:tblStylePr>
    <w:tblStylePr w:type="band1Horz">
      <w:tblPr/>
      <w:tcPr>
        <w:shd w:val="clear" w:color="auto" w:fill="E2EBF1" w:themeFill="accent1" w:themeFillTint="3F"/>
      </w:tcPr>
    </w:tblStylePr>
  </w:style>
  <w:style w:type="table" w:styleId="Middelsliste1uthevingsfarge2">
    <w:name w:val="Medium List 1 Accent 2"/>
    <w:basedOn w:val="Vanligtabell"/>
    <w:uiPriority w:val="65"/>
    <w:semiHidden/>
    <w:unhideWhenUsed/>
    <w:rsid w:val="009F058D"/>
    <w:rPr>
      <w:color w:val="1E1E1E" w:themeColor="text1"/>
    </w:rPr>
    <w:tblPr>
      <w:tblStyleRowBandSize w:val="1"/>
      <w:tblStyleColBandSize w:val="1"/>
      <w:tblBorders>
        <w:top w:val="single" w:sz="8" w:space="0" w:color="82B589" w:themeColor="accent2"/>
        <w:bottom w:val="single" w:sz="8" w:space="0" w:color="82B589" w:themeColor="accent2"/>
      </w:tblBorders>
    </w:tblPr>
    <w:tblStylePr w:type="firstRow">
      <w:rPr>
        <w:rFonts w:asciiTheme="majorHAnsi" w:eastAsiaTheme="majorEastAsia" w:hAnsiTheme="majorHAnsi" w:cstheme="majorBidi"/>
      </w:rPr>
      <w:tblPr/>
      <w:tcPr>
        <w:tcBorders>
          <w:top w:val="nil"/>
          <w:bottom w:val="single" w:sz="8" w:space="0" w:color="82B589" w:themeColor="accent2"/>
        </w:tcBorders>
      </w:tcPr>
    </w:tblStylePr>
    <w:tblStylePr w:type="lastRow">
      <w:rPr>
        <w:b/>
        <w:bCs/>
        <w:color w:val="EA8C27" w:themeColor="text2"/>
      </w:rPr>
      <w:tblPr/>
      <w:tcPr>
        <w:tcBorders>
          <w:top w:val="single" w:sz="8" w:space="0" w:color="82B589" w:themeColor="accent2"/>
          <w:bottom w:val="single" w:sz="8" w:space="0" w:color="82B589" w:themeColor="accent2"/>
        </w:tcBorders>
      </w:tcPr>
    </w:tblStylePr>
    <w:tblStylePr w:type="firstCol">
      <w:rPr>
        <w:b/>
        <w:bCs/>
      </w:rPr>
    </w:tblStylePr>
    <w:tblStylePr w:type="lastCol">
      <w:rPr>
        <w:b/>
        <w:bCs/>
      </w:rPr>
      <w:tblPr/>
      <w:tcPr>
        <w:tcBorders>
          <w:top w:val="single" w:sz="8" w:space="0" w:color="82B589" w:themeColor="accent2"/>
          <w:bottom w:val="single" w:sz="8" w:space="0" w:color="82B589" w:themeColor="accent2"/>
        </w:tcBorders>
      </w:tcPr>
    </w:tblStylePr>
    <w:tblStylePr w:type="band1Vert">
      <w:tblPr/>
      <w:tcPr>
        <w:shd w:val="clear" w:color="auto" w:fill="E0ECE1" w:themeFill="accent2" w:themeFillTint="3F"/>
      </w:tcPr>
    </w:tblStylePr>
    <w:tblStylePr w:type="band1Horz">
      <w:tblPr/>
      <w:tcPr>
        <w:shd w:val="clear" w:color="auto" w:fill="E0ECE1" w:themeFill="accent2" w:themeFillTint="3F"/>
      </w:tcPr>
    </w:tblStylePr>
  </w:style>
  <w:style w:type="table" w:styleId="Middelsliste1uthevingsfarge3">
    <w:name w:val="Medium List 1 Accent 3"/>
    <w:basedOn w:val="Vanligtabell"/>
    <w:uiPriority w:val="65"/>
    <w:semiHidden/>
    <w:unhideWhenUsed/>
    <w:rsid w:val="009F058D"/>
    <w:rPr>
      <w:color w:val="1E1E1E" w:themeColor="text1"/>
    </w:rPr>
    <w:tblPr>
      <w:tblStyleRowBandSize w:val="1"/>
      <w:tblStyleColBandSize w:val="1"/>
      <w:tblBorders>
        <w:top w:val="single" w:sz="8" w:space="0" w:color="B14F2F" w:themeColor="accent3"/>
        <w:bottom w:val="single" w:sz="8" w:space="0" w:color="B14F2F" w:themeColor="accent3"/>
      </w:tblBorders>
    </w:tblPr>
    <w:tblStylePr w:type="firstRow">
      <w:rPr>
        <w:rFonts w:asciiTheme="majorHAnsi" w:eastAsiaTheme="majorEastAsia" w:hAnsiTheme="majorHAnsi" w:cstheme="majorBidi"/>
      </w:rPr>
      <w:tblPr/>
      <w:tcPr>
        <w:tcBorders>
          <w:top w:val="nil"/>
          <w:bottom w:val="single" w:sz="8" w:space="0" w:color="B14F2F" w:themeColor="accent3"/>
        </w:tcBorders>
      </w:tcPr>
    </w:tblStylePr>
    <w:tblStylePr w:type="lastRow">
      <w:rPr>
        <w:b/>
        <w:bCs/>
        <w:color w:val="EA8C27" w:themeColor="text2"/>
      </w:rPr>
      <w:tblPr/>
      <w:tcPr>
        <w:tcBorders>
          <w:top w:val="single" w:sz="8" w:space="0" w:color="B14F2F" w:themeColor="accent3"/>
          <w:bottom w:val="single" w:sz="8" w:space="0" w:color="B14F2F" w:themeColor="accent3"/>
        </w:tcBorders>
      </w:tcPr>
    </w:tblStylePr>
    <w:tblStylePr w:type="firstCol">
      <w:rPr>
        <w:b/>
        <w:bCs/>
      </w:rPr>
    </w:tblStylePr>
    <w:tblStylePr w:type="lastCol">
      <w:rPr>
        <w:b/>
        <w:bCs/>
      </w:rPr>
      <w:tblPr/>
      <w:tcPr>
        <w:tcBorders>
          <w:top w:val="single" w:sz="8" w:space="0" w:color="B14F2F" w:themeColor="accent3"/>
          <w:bottom w:val="single" w:sz="8" w:space="0" w:color="B14F2F" w:themeColor="accent3"/>
        </w:tcBorders>
      </w:tcPr>
    </w:tblStylePr>
    <w:tblStylePr w:type="band1Vert">
      <w:tblPr/>
      <w:tcPr>
        <w:shd w:val="clear" w:color="auto" w:fill="F0D1C7" w:themeFill="accent3" w:themeFillTint="3F"/>
      </w:tcPr>
    </w:tblStylePr>
    <w:tblStylePr w:type="band1Horz">
      <w:tblPr/>
      <w:tcPr>
        <w:shd w:val="clear" w:color="auto" w:fill="F0D1C7" w:themeFill="accent3" w:themeFillTint="3F"/>
      </w:tcPr>
    </w:tblStylePr>
  </w:style>
  <w:style w:type="table" w:styleId="Middelsliste1uthevingsfarge4">
    <w:name w:val="Medium List 1 Accent 4"/>
    <w:basedOn w:val="Vanligtabell"/>
    <w:uiPriority w:val="65"/>
    <w:semiHidden/>
    <w:unhideWhenUsed/>
    <w:rsid w:val="009F058D"/>
    <w:rPr>
      <w:color w:val="1E1E1E"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EA8C27"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iddelsliste1uthevingsfarge5">
    <w:name w:val="Medium List 1 Accent 5"/>
    <w:basedOn w:val="Vanligtabell"/>
    <w:uiPriority w:val="65"/>
    <w:semiHidden/>
    <w:unhideWhenUsed/>
    <w:rsid w:val="009F058D"/>
    <w:rPr>
      <w:color w:val="1E1E1E" w:themeColor="text1"/>
    </w:rPr>
    <w:tblPr>
      <w:tblStyleRowBandSize w:val="1"/>
      <w:tblStyleColBandSize w:val="1"/>
      <w:tblBorders>
        <w:top w:val="single" w:sz="8" w:space="0" w:color="60ADFA" w:themeColor="accent5"/>
        <w:bottom w:val="single" w:sz="8" w:space="0" w:color="60ADFA" w:themeColor="accent5"/>
      </w:tblBorders>
    </w:tblPr>
    <w:tblStylePr w:type="firstRow">
      <w:rPr>
        <w:rFonts w:asciiTheme="majorHAnsi" w:eastAsiaTheme="majorEastAsia" w:hAnsiTheme="majorHAnsi" w:cstheme="majorBidi"/>
      </w:rPr>
      <w:tblPr/>
      <w:tcPr>
        <w:tcBorders>
          <w:top w:val="nil"/>
          <w:bottom w:val="single" w:sz="8" w:space="0" w:color="60ADFA" w:themeColor="accent5"/>
        </w:tcBorders>
      </w:tcPr>
    </w:tblStylePr>
    <w:tblStylePr w:type="lastRow">
      <w:rPr>
        <w:b/>
        <w:bCs/>
        <w:color w:val="EA8C27" w:themeColor="text2"/>
      </w:rPr>
      <w:tblPr/>
      <w:tcPr>
        <w:tcBorders>
          <w:top w:val="single" w:sz="8" w:space="0" w:color="60ADFA" w:themeColor="accent5"/>
          <w:bottom w:val="single" w:sz="8" w:space="0" w:color="60ADFA" w:themeColor="accent5"/>
        </w:tcBorders>
      </w:tcPr>
    </w:tblStylePr>
    <w:tblStylePr w:type="firstCol">
      <w:rPr>
        <w:b/>
        <w:bCs/>
      </w:rPr>
    </w:tblStylePr>
    <w:tblStylePr w:type="lastCol">
      <w:rPr>
        <w:b/>
        <w:bCs/>
      </w:rPr>
      <w:tblPr/>
      <w:tcPr>
        <w:tcBorders>
          <w:top w:val="single" w:sz="8" w:space="0" w:color="60ADFA" w:themeColor="accent5"/>
          <w:bottom w:val="single" w:sz="8" w:space="0" w:color="60ADFA" w:themeColor="accent5"/>
        </w:tcBorders>
      </w:tcPr>
    </w:tblStylePr>
    <w:tblStylePr w:type="band1Vert">
      <w:tblPr/>
      <w:tcPr>
        <w:shd w:val="clear" w:color="auto" w:fill="D7EAFD" w:themeFill="accent5" w:themeFillTint="3F"/>
      </w:tcPr>
    </w:tblStylePr>
    <w:tblStylePr w:type="band1Horz">
      <w:tblPr/>
      <w:tcPr>
        <w:shd w:val="clear" w:color="auto" w:fill="D7EAFD" w:themeFill="accent5" w:themeFillTint="3F"/>
      </w:tcPr>
    </w:tblStylePr>
  </w:style>
  <w:style w:type="table" w:styleId="Middelsliste1uthevingsfarge6">
    <w:name w:val="Medium List 1 Accent 6"/>
    <w:basedOn w:val="Vanligtabell"/>
    <w:uiPriority w:val="65"/>
    <w:semiHidden/>
    <w:unhideWhenUsed/>
    <w:rsid w:val="009F058D"/>
    <w:rPr>
      <w:color w:val="1E1E1E" w:themeColor="text1"/>
    </w:rPr>
    <w:tblPr>
      <w:tblStyleRowBandSize w:val="1"/>
      <w:tblStyleColBandSize w:val="1"/>
      <w:tblBorders>
        <w:top w:val="single" w:sz="8" w:space="0" w:color="F46464" w:themeColor="accent6"/>
        <w:bottom w:val="single" w:sz="8" w:space="0" w:color="F46464" w:themeColor="accent6"/>
      </w:tblBorders>
    </w:tblPr>
    <w:tblStylePr w:type="firstRow">
      <w:rPr>
        <w:rFonts w:asciiTheme="majorHAnsi" w:eastAsiaTheme="majorEastAsia" w:hAnsiTheme="majorHAnsi" w:cstheme="majorBidi"/>
      </w:rPr>
      <w:tblPr/>
      <w:tcPr>
        <w:tcBorders>
          <w:top w:val="nil"/>
          <w:bottom w:val="single" w:sz="8" w:space="0" w:color="F46464" w:themeColor="accent6"/>
        </w:tcBorders>
      </w:tcPr>
    </w:tblStylePr>
    <w:tblStylePr w:type="lastRow">
      <w:rPr>
        <w:b/>
        <w:bCs/>
        <w:color w:val="EA8C27" w:themeColor="text2"/>
      </w:rPr>
      <w:tblPr/>
      <w:tcPr>
        <w:tcBorders>
          <w:top w:val="single" w:sz="8" w:space="0" w:color="F46464" w:themeColor="accent6"/>
          <w:bottom w:val="single" w:sz="8" w:space="0" w:color="F46464" w:themeColor="accent6"/>
        </w:tcBorders>
      </w:tcPr>
    </w:tblStylePr>
    <w:tblStylePr w:type="firstCol">
      <w:rPr>
        <w:b/>
        <w:bCs/>
      </w:rPr>
    </w:tblStylePr>
    <w:tblStylePr w:type="lastCol">
      <w:rPr>
        <w:b/>
        <w:bCs/>
      </w:rPr>
      <w:tblPr/>
      <w:tcPr>
        <w:tcBorders>
          <w:top w:val="single" w:sz="8" w:space="0" w:color="F46464" w:themeColor="accent6"/>
          <w:bottom w:val="single" w:sz="8" w:space="0" w:color="F46464" w:themeColor="accent6"/>
        </w:tcBorders>
      </w:tcPr>
    </w:tblStylePr>
    <w:tblStylePr w:type="band1Vert">
      <w:tblPr/>
      <w:tcPr>
        <w:shd w:val="clear" w:color="auto" w:fill="FCD8D8" w:themeFill="accent6" w:themeFillTint="3F"/>
      </w:tcPr>
    </w:tblStylePr>
    <w:tblStylePr w:type="band1Horz">
      <w:tblPr/>
      <w:tcPr>
        <w:shd w:val="clear" w:color="auto" w:fill="FCD8D8" w:themeFill="accent6" w:themeFillTint="3F"/>
      </w:tcPr>
    </w:tblStylePr>
  </w:style>
  <w:style w:type="table" w:styleId="Middelsliste2">
    <w:name w:val="Medium List 2"/>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1E1E1E" w:themeColor="text1"/>
        <w:left w:val="single" w:sz="8" w:space="0" w:color="1E1E1E" w:themeColor="text1"/>
        <w:bottom w:val="single" w:sz="8" w:space="0" w:color="1E1E1E" w:themeColor="text1"/>
        <w:right w:val="single" w:sz="8" w:space="0" w:color="1E1E1E" w:themeColor="text1"/>
      </w:tblBorders>
    </w:tblPr>
    <w:tblStylePr w:type="firstRow">
      <w:rPr>
        <w:sz w:val="24"/>
        <w:szCs w:val="24"/>
      </w:rPr>
      <w:tblPr/>
      <w:tcPr>
        <w:tcBorders>
          <w:top w:val="nil"/>
          <w:left w:val="nil"/>
          <w:bottom w:val="single" w:sz="24" w:space="0" w:color="1E1E1E" w:themeColor="text1"/>
          <w:right w:val="nil"/>
          <w:insideH w:val="nil"/>
          <w:insideV w:val="nil"/>
        </w:tcBorders>
        <w:shd w:val="clear" w:color="auto" w:fill="FFFFFF" w:themeFill="background1"/>
      </w:tcPr>
    </w:tblStylePr>
    <w:tblStylePr w:type="lastRow">
      <w:tblPr/>
      <w:tcPr>
        <w:tcBorders>
          <w:top w:val="single" w:sz="8" w:space="0" w:color="1E1E1E"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1E1E" w:themeColor="text1"/>
          <w:insideH w:val="nil"/>
          <w:insideV w:val="nil"/>
        </w:tcBorders>
        <w:shd w:val="clear" w:color="auto" w:fill="FFFFFF" w:themeFill="background1"/>
      </w:tcPr>
    </w:tblStylePr>
    <w:tblStylePr w:type="lastCol">
      <w:tblPr/>
      <w:tcPr>
        <w:tcBorders>
          <w:top w:val="nil"/>
          <w:left w:val="single" w:sz="8" w:space="0" w:color="1E1E1E"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7C7" w:themeFill="text1" w:themeFillTint="3F"/>
      </w:tcPr>
    </w:tblStylePr>
    <w:tblStylePr w:type="band1Horz">
      <w:tblPr/>
      <w:tcPr>
        <w:tcBorders>
          <w:top w:val="nil"/>
          <w:bottom w:val="nil"/>
          <w:insideH w:val="nil"/>
          <w:insideV w:val="nil"/>
        </w:tcBorders>
        <w:shd w:val="clear" w:color="auto" w:fill="C7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8EB1CA" w:themeColor="accent1"/>
        <w:left w:val="single" w:sz="8" w:space="0" w:color="8EB1CA" w:themeColor="accent1"/>
        <w:bottom w:val="single" w:sz="8" w:space="0" w:color="8EB1CA" w:themeColor="accent1"/>
        <w:right w:val="single" w:sz="8" w:space="0" w:color="8EB1CA" w:themeColor="accent1"/>
      </w:tblBorders>
    </w:tblPr>
    <w:tblStylePr w:type="firstRow">
      <w:rPr>
        <w:sz w:val="24"/>
        <w:szCs w:val="24"/>
      </w:rPr>
      <w:tblPr/>
      <w:tcPr>
        <w:tcBorders>
          <w:top w:val="nil"/>
          <w:left w:val="nil"/>
          <w:bottom w:val="single" w:sz="24" w:space="0" w:color="8EB1CA" w:themeColor="accent1"/>
          <w:right w:val="nil"/>
          <w:insideH w:val="nil"/>
          <w:insideV w:val="nil"/>
        </w:tcBorders>
        <w:shd w:val="clear" w:color="auto" w:fill="FFFFFF" w:themeFill="background1"/>
      </w:tcPr>
    </w:tblStylePr>
    <w:tblStylePr w:type="lastRow">
      <w:tblPr/>
      <w:tcPr>
        <w:tcBorders>
          <w:top w:val="single" w:sz="8" w:space="0" w:color="8EB1C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B1CA" w:themeColor="accent1"/>
          <w:insideH w:val="nil"/>
          <w:insideV w:val="nil"/>
        </w:tcBorders>
        <w:shd w:val="clear" w:color="auto" w:fill="FFFFFF" w:themeFill="background1"/>
      </w:tcPr>
    </w:tblStylePr>
    <w:tblStylePr w:type="lastCol">
      <w:tblPr/>
      <w:tcPr>
        <w:tcBorders>
          <w:top w:val="nil"/>
          <w:left w:val="single" w:sz="8" w:space="0" w:color="8EB1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BF1" w:themeFill="accent1" w:themeFillTint="3F"/>
      </w:tcPr>
    </w:tblStylePr>
    <w:tblStylePr w:type="band1Horz">
      <w:tblPr/>
      <w:tcPr>
        <w:tcBorders>
          <w:top w:val="nil"/>
          <w:bottom w:val="nil"/>
          <w:insideH w:val="nil"/>
          <w:insideV w:val="nil"/>
        </w:tcBorders>
        <w:shd w:val="clear" w:color="auto" w:fill="E2EB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82B589" w:themeColor="accent2"/>
        <w:left w:val="single" w:sz="8" w:space="0" w:color="82B589" w:themeColor="accent2"/>
        <w:bottom w:val="single" w:sz="8" w:space="0" w:color="82B589" w:themeColor="accent2"/>
        <w:right w:val="single" w:sz="8" w:space="0" w:color="82B589" w:themeColor="accent2"/>
      </w:tblBorders>
    </w:tblPr>
    <w:tblStylePr w:type="firstRow">
      <w:rPr>
        <w:sz w:val="24"/>
        <w:szCs w:val="24"/>
      </w:rPr>
      <w:tblPr/>
      <w:tcPr>
        <w:tcBorders>
          <w:top w:val="nil"/>
          <w:left w:val="nil"/>
          <w:bottom w:val="single" w:sz="24" w:space="0" w:color="82B589" w:themeColor="accent2"/>
          <w:right w:val="nil"/>
          <w:insideH w:val="nil"/>
          <w:insideV w:val="nil"/>
        </w:tcBorders>
        <w:shd w:val="clear" w:color="auto" w:fill="FFFFFF" w:themeFill="background1"/>
      </w:tcPr>
    </w:tblStylePr>
    <w:tblStylePr w:type="lastRow">
      <w:tblPr/>
      <w:tcPr>
        <w:tcBorders>
          <w:top w:val="single" w:sz="8" w:space="0" w:color="82B589"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82B589" w:themeColor="accent2"/>
          <w:insideH w:val="nil"/>
          <w:insideV w:val="nil"/>
        </w:tcBorders>
        <w:shd w:val="clear" w:color="auto" w:fill="FFFFFF" w:themeFill="background1"/>
      </w:tcPr>
    </w:tblStylePr>
    <w:tblStylePr w:type="lastCol">
      <w:tblPr/>
      <w:tcPr>
        <w:tcBorders>
          <w:top w:val="nil"/>
          <w:left w:val="single" w:sz="8" w:space="0" w:color="82B58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CE1" w:themeFill="accent2" w:themeFillTint="3F"/>
      </w:tcPr>
    </w:tblStylePr>
    <w:tblStylePr w:type="band1Horz">
      <w:tblPr/>
      <w:tcPr>
        <w:tcBorders>
          <w:top w:val="nil"/>
          <w:bottom w:val="nil"/>
          <w:insideH w:val="nil"/>
          <w:insideV w:val="nil"/>
        </w:tcBorders>
        <w:shd w:val="clear" w:color="auto" w:fill="E0ECE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B14F2F" w:themeColor="accent3"/>
        <w:left w:val="single" w:sz="8" w:space="0" w:color="B14F2F" w:themeColor="accent3"/>
        <w:bottom w:val="single" w:sz="8" w:space="0" w:color="B14F2F" w:themeColor="accent3"/>
        <w:right w:val="single" w:sz="8" w:space="0" w:color="B14F2F" w:themeColor="accent3"/>
      </w:tblBorders>
    </w:tblPr>
    <w:tblStylePr w:type="firstRow">
      <w:rPr>
        <w:sz w:val="24"/>
        <w:szCs w:val="24"/>
      </w:rPr>
      <w:tblPr/>
      <w:tcPr>
        <w:tcBorders>
          <w:top w:val="nil"/>
          <w:left w:val="nil"/>
          <w:bottom w:val="single" w:sz="24" w:space="0" w:color="B14F2F" w:themeColor="accent3"/>
          <w:right w:val="nil"/>
          <w:insideH w:val="nil"/>
          <w:insideV w:val="nil"/>
        </w:tcBorders>
        <w:shd w:val="clear" w:color="auto" w:fill="FFFFFF" w:themeFill="background1"/>
      </w:tcPr>
    </w:tblStylePr>
    <w:tblStylePr w:type="lastRow">
      <w:tblPr/>
      <w:tcPr>
        <w:tcBorders>
          <w:top w:val="single" w:sz="8" w:space="0" w:color="B14F2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4F2F" w:themeColor="accent3"/>
          <w:insideH w:val="nil"/>
          <w:insideV w:val="nil"/>
        </w:tcBorders>
        <w:shd w:val="clear" w:color="auto" w:fill="FFFFFF" w:themeFill="background1"/>
      </w:tcPr>
    </w:tblStylePr>
    <w:tblStylePr w:type="lastCol">
      <w:tblPr/>
      <w:tcPr>
        <w:tcBorders>
          <w:top w:val="nil"/>
          <w:left w:val="single" w:sz="8" w:space="0" w:color="B14F2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D1C7" w:themeFill="accent3" w:themeFillTint="3F"/>
      </w:tcPr>
    </w:tblStylePr>
    <w:tblStylePr w:type="band1Horz">
      <w:tblPr/>
      <w:tcPr>
        <w:tcBorders>
          <w:top w:val="nil"/>
          <w:bottom w:val="nil"/>
          <w:insideH w:val="nil"/>
          <w:insideV w:val="nil"/>
        </w:tcBorders>
        <w:shd w:val="clear" w:color="auto" w:fill="F0D1C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60ADFA" w:themeColor="accent5"/>
        <w:left w:val="single" w:sz="8" w:space="0" w:color="60ADFA" w:themeColor="accent5"/>
        <w:bottom w:val="single" w:sz="8" w:space="0" w:color="60ADFA" w:themeColor="accent5"/>
        <w:right w:val="single" w:sz="8" w:space="0" w:color="60ADFA" w:themeColor="accent5"/>
      </w:tblBorders>
    </w:tblPr>
    <w:tblStylePr w:type="firstRow">
      <w:rPr>
        <w:sz w:val="24"/>
        <w:szCs w:val="24"/>
      </w:rPr>
      <w:tblPr/>
      <w:tcPr>
        <w:tcBorders>
          <w:top w:val="nil"/>
          <w:left w:val="nil"/>
          <w:bottom w:val="single" w:sz="24" w:space="0" w:color="60ADFA" w:themeColor="accent5"/>
          <w:right w:val="nil"/>
          <w:insideH w:val="nil"/>
          <w:insideV w:val="nil"/>
        </w:tcBorders>
        <w:shd w:val="clear" w:color="auto" w:fill="FFFFFF" w:themeFill="background1"/>
      </w:tcPr>
    </w:tblStylePr>
    <w:tblStylePr w:type="lastRow">
      <w:tblPr/>
      <w:tcPr>
        <w:tcBorders>
          <w:top w:val="single" w:sz="8" w:space="0" w:color="60ADF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ADFA" w:themeColor="accent5"/>
          <w:insideH w:val="nil"/>
          <w:insideV w:val="nil"/>
        </w:tcBorders>
        <w:shd w:val="clear" w:color="auto" w:fill="FFFFFF" w:themeFill="background1"/>
      </w:tcPr>
    </w:tblStylePr>
    <w:tblStylePr w:type="lastCol">
      <w:tblPr/>
      <w:tcPr>
        <w:tcBorders>
          <w:top w:val="nil"/>
          <w:left w:val="single" w:sz="8" w:space="0" w:color="60ADF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AFD" w:themeFill="accent5" w:themeFillTint="3F"/>
      </w:tcPr>
    </w:tblStylePr>
    <w:tblStylePr w:type="band1Horz">
      <w:tblPr/>
      <w:tcPr>
        <w:tcBorders>
          <w:top w:val="nil"/>
          <w:bottom w:val="nil"/>
          <w:insideH w:val="nil"/>
          <w:insideV w:val="nil"/>
        </w:tcBorders>
        <w:shd w:val="clear" w:color="auto" w:fill="D7EAF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9F058D"/>
    <w:rPr>
      <w:rFonts w:eastAsiaTheme="majorEastAsia" w:cstheme="majorBidi"/>
      <w:color w:val="1E1E1E" w:themeColor="text1"/>
    </w:rPr>
    <w:tblPr>
      <w:tblStyleRowBandSize w:val="1"/>
      <w:tblStyleColBandSize w:val="1"/>
      <w:tblBorders>
        <w:top w:val="single" w:sz="8" w:space="0" w:color="F46464" w:themeColor="accent6"/>
        <w:left w:val="single" w:sz="8" w:space="0" w:color="F46464" w:themeColor="accent6"/>
        <w:bottom w:val="single" w:sz="8" w:space="0" w:color="F46464" w:themeColor="accent6"/>
        <w:right w:val="single" w:sz="8" w:space="0" w:color="F46464" w:themeColor="accent6"/>
      </w:tblBorders>
    </w:tblPr>
    <w:tblStylePr w:type="firstRow">
      <w:rPr>
        <w:sz w:val="24"/>
        <w:szCs w:val="24"/>
      </w:rPr>
      <w:tblPr/>
      <w:tcPr>
        <w:tcBorders>
          <w:top w:val="nil"/>
          <w:left w:val="nil"/>
          <w:bottom w:val="single" w:sz="24" w:space="0" w:color="F46464" w:themeColor="accent6"/>
          <w:right w:val="nil"/>
          <w:insideH w:val="nil"/>
          <w:insideV w:val="nil"/>
        </w:tcBorders>
        <w:shd w:val="clear" w:color="auto" w:fill="FFFFFF" w:themeFill="background1"/>
      </w:tcPr>
    </w:tblStylePr>
    <w:tblStylePr w:type="lastRow">
      <w:tblPr/>
      <w:tcPr>
        <w:tcBorders>
          <w:top w:val="single" w:sz="8" w:space="0" w:color="F46464"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6464" w:themeColor="accent6"/>
          <w:insideH w:val="nil"/>
          <w:insideV w:val="nil"/>
        </w:tcBorders>
        <w:shd w:val="clear" w:color="auto" w:fill="FFFFFF" w:themeFill="background1"/>
      </w:tcPr>
    </w:tblStylePr>
    <w:tblStylePr w:type="lastCol">
      <w:tblPr/>
      <w:tcPr>
        <w:tcBorders>
          <w:top w:val="nil"/>
          <w:left w:val="single" w:sz="8" w:space="0" w:color="F4646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8D8" w:themeFill="accent6" w:themeFillTint="3F"/>
      </w:tcPr>
    </w:tblStylePr>
    <w:tblStylePr w:type="band1Horz">
      <w:tblPr/>
      <w:tcPr>
        <w:tcBorders>
          <w:top w:val="nil"/>
          <w:bottom w:val="nil"/>
          <w:insideH w:val="nil"/>
          <w:insideV w:val="nil"/>
        </w:tcBorders>
        <w:shd w:val="clear" w:color="auto" w:fill="FCD8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9F058D"/>
    <w:tblPr>
      <w:tblStyleRowBandSize w:val="1"/>
      <w:tblStyleColBandSize w:val="1"/>
      <w:tblBorders>
        <w:top w:val="single" w:sz="8"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single" w:sz="8" w:space="0" w:color="565656" w:themeColor="text1" w:themeTint="BF"/>
      </w:tblBorders>
    </w:tblPr>
    <w:tblStylePr w:type="firstRow">
      <w:pPr>
        <w:spacing w:before="0" w:after="0" w:line="240" w:lineRule="auto"/>
      </w:pPr>
      <w:rPr>
        <w:b/>
        <w:bCs/>
        <w:color w:val="FFFFFF" w:themeColor="background1"/>
      </w:rPr>
      <w:tblPr/>
      <w:tcPr>
        <w:tcBorders>
          <w:top w:val="single" w:sz="8"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nil"/>
          <w:insideV w:val="nil"/>
        </w:tcBorders>
        <w:shd w:val="clear" w:color="auto" w:fill="1E1E1E" w:themeFill="text1"/>
      </w:tcPr>
    </w:tblStylePr>
    <w:tblStylePr w:type="lastRow">
      <w:pPr>
        <w:spacing w:before="0" w:after="0" w:line="240" w:lineRule="auto"/>
      </w:pPr>
      <w:rPr>
        <w:b/>
        <w:bCs/>
      </w:rPr>
      <w:tblPr/>
      <w:tcPr>
        <w:tcBorders>
          <w:top w:val="double" w:sz="6" w:space="0" w:color="565656" w:themeColor="text1" w:themeTint="BF"/>
          <w:left w:val="single" w:sz="8" w:space="0" w:color="565656" w:themeColor="text1" w:themeTint="BF"/>
          <w:bottom w:val="single" w:sz="8" w:space="0" w:color="565656" w:themeColor="text1" w:themeTint="BF"/>
          <w:right w:val="single" w:sz="8" w:space="0" w:color="565656" w:themeColor="text1" w:themeTint="BF"/>
          <w:insideH w:val="nil"/>
          <w:insideV w:val="nil"/>
        </w:tcBorders>
      </w:tcPr>
    </w:tblStylePr>
    <w:tblStylePr w:type="firstCol">
      <w:rPr>
        <w:b/>
        <w:bCs/>
      </w:rPr>
    </w:tblStylePr>
    <w:tblStylePr w:type="lastCol">
      <w:rPr>
        <w:b/>
        <w:bCs/>
      </w:rPr>
    </w:tblStylePr>
    <w:tblStylePr w:type="band1Vert">
      <w:tblPr/>
      <w:tcPr>
        <w:shd w:val="clear" w:color="auto" w:fill="C7C7C7" w:themeFill="text1" w:themeFillTint="3F"/>
      </w:tcPr>
    </w:tblStylePr>
    <w:tblStylePr w:type="band1Horz">
      <w:tblPr/>
      <w:tcPr>
        <w:tcBorders>
          <w:insideH w:val="nil"/>
          <w:insideV w:val="nil"/>
        </w:tcBorders>
        <w:shd w:val="clear" w:color="auto" w:fill="C7C7C7"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9F058D"/>
    <w:tblPr>
      <w:tblStyleRowBandSize w:val="1"/>
      <w:tblStyleColBandSize w:val="1"/>
      <w:tblBorders>
        <w:top w:val="single" w:sz="8"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single" w:sz="8" w:space="0" w:color="AAC4D7" w:themeColor="accent1" w:themeTint="BF"/>
      </w:tblBorders>
    </w:tblPr>
    <w:tblStylePr w:type="firstRow">
      <w:pPr>
        <w:spacing w:before="0" w:after="0" w:line="240" w:lineRule="auto"/>
      </w:pPr>
      <w:rPr>
        <w:b/>
        <w:bCs/>
        <w:color w:val="FFFFFF" w:themeColor="background1"/>
      </w:rPr>
      <w:tblPr/>
      <w:tcPr>
        <w:tcBorders>
          <w:top w:val="single" w:sz="8"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nil"/>
          <w:insideV w:val="nil"/>
        </w:tcBorders>
        <w:shd w:val="clear" w:color="auto" w:fill="8EB1CA" w:themeFill="accent1"/>
      </w:tcPr>
    </w:tblStylePr>
    <w:tblStylePr w:type="lastRow">
      <w:pPr>
        <w:spacing w:before="0" w:after="0" w:line="240" w:lineRule="auto"/>
      </w:pPr>
      <w:rPr>
        <w:b/>
        <w:bCs/>
      </w:rPr>
      <w:tblPr/>
      <w:tcPr>
        <w:tcBorders>
          <w:top w:val="double" w:sz="6" w:space="0" w:color="AAC4D7" w:themeColor="accent1" w:themeTint="BF"/>
          <w:left w:val="single" w:sz="8" w:space="0" w:color="AAC4D7" w:themeColor="accent1" w:themeTint="BF"/>
          <w:bottom w:val="single" w:sz="8" w:space="0" w:color="AAC4D7" w:themeColor="accent1" w:themeTint="BF"/>
          <w:right w:val="single" w:sz="8" w:space="0" w:color="AAC4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EBF1" w:themeFill="accent1" w:themeFillTint="3F"/>
      </w:tcPr>
    </w:tblStylePr>
    <w:tblStylePr w:type="band1Horz">
      <w:tblPr/>
      <w:tcPr>
        <w:tcBorders>
          <w:insideH w:val="nil"/>
          <w:insideV w:val="nil"/>
        </w:tcBorders>
        <w:shd w:val="clear" w:color="auto" w:fill="E2EBF1"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9F058D"/>
    <w:tblPr>
      <w:tblStyleRowBandSize w:val="1"/>
      <w:tblStyleColBandSize w:val="1"/>
      <w:tblBorders>
        <w:top w:val="single" w:sz="8"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single" w:sz="8" w:space="0" w:color="A1C7A6" w:themeColor="accent2" w:themeTint="BF"/>
      </w:tblBorders>
    </w:tblPr>
    <w:tblStylePr w:type="firstRow">
      <w:pPr>
        <w:spacing w:before="0" w:after="0" w:line="240" w:lineRule="auto"/>
      </w:pPr>
      <w:rPr>
        <w:b/>
        <w:bCs/>
        <w:color w:val="FFFFFF" w:themeColor="background1"/>
      </w:rPr>
      <w:tblPr/>
      <w:tcPr>
        <w:tcBorders>
          <w:top w:val="single" w:sz="8"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nil"/>
          <w:insideV w:val="nil"/>
        </w:tcBorders>
        <w:shd w:val="clear" w:color="auto" w:fill="82B589" w:themeFill="accent2"/>
      </w:tcPr>
    </w:tblStylePr>
    <w:tblStylePr w:type="lastRow">
      <w:pPr>
        <w:spacing w:before="0" w:after="0" w:line="240" w:lineRule="auto"/>
      </w:pPr>
      <w:rPr>
        <w:b/>
        <w:bCs/>
      </w:rPr>
      <w:tblPr/>
      <w:tcPr>
        <w:tcBorders>
          <w:top w:val="double" w:sz="6" w:space="0" w:color="A1C7A6" w:themeColor="accent2" w:themeTint="BF"/>
          <w:left w:val="single" w:sz="8" w:space="0" w:color="A1C7A6" w:themeColor="accent2" w:themeTint="BF"/>
          <w:bottom w:val="single" w:sz="8" w:space="0" w:color="A1C7A6" w:themeColor="accent2" w:themeTint="BF"/>
          <w:right w:val="single" w:sz="8" w:space="0" w:color="A1C7A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CE1" w:themeFill="accent2" w:themeFillTint="3F"/>
      </w:tcPr>
    </w:tblStylePr>
    <w:tblStylePr w:type="band1Horz">
      <w:tblPr/>
      <w:tcPr>
        <w:tcBorders>
          <w:insideH w:val="nil"/>
          <w:insideV w:val="nil"/>
        </w:tcBorders>
        <w:shd w:val="clear" w:color="auto" w:fill="E0ECE1"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9F058D"/>
    <w:tblPr>
      <w:tblStyleRowBandSize w:val="1"/>
      <w:tblStyleColBandSize w:val="1"/>
      <w:tblBorders>
        <w:top w:val="single" w:sz="8"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single" w:sz="8" w:space="0" w:color="D27355" w:themeColor="accent3" w:themeTint="BF"/>
      </w:tblBorders>
    </w:tblPr>
    <w:tblStylePr w:type="firstRow">
      <w:pPr>
        <w:spacing w:before="0" w:after="0" w:line="240" w:lineRule="auto"/>
      </w:pPr>
      <w:rPr>
        <w:b/>
        <w:bCs/>
        <w:color w:val="FFFFFF" w:themeColor="background1"/>
      </w:rPr>
      <w:tblPr/>
      <w:tcPr>
        <w:tcBorders>
          <w:top w:val="single" w:sz="8"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nil"/>
          <w:insideV w:val="nil"/>
        </w:tcBorders>
        <w:shd w:val="clear" w:color="auto" w:fill="B14F2F" w:themeFill="accent3"/>
      </w:tcPr>
    </w:tblStylePr>
    <w:tblStylePr w:type="lastRow">
      <w:pPr>
        <w:spacing w:before="0" w:after="0" w:line="240" w:lineRule="auto"/>
      </w:pPr>
      <w:rPr>
        <w:b/>
        <w:bCs/>
      </w:rPr>
      <w:tblPr/>
      <w:tcPr>
        <w:tcBorders>
          <w:top w:val="double" w:sz="6" w:space="0" w:color="D27355" w:themeColor="accent3" w:themeTint="BF"/>
          <w:left w:val="single" w:sz="8" w:space="0" w:color="D27355" w:themeColor="accent3" w:themeTint="BF"/>
          <w:bottom w:val="single" w:sz="8" w:space="0" w:color="D27355" w:themeColor="accent3" w:themeTint="BF"/>
          <w:right w:val="single" w:sz="8" w:space="0" w:color="D2735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0D1C7" w:themeFill="accent3" w:themeFillTint="3F"/>
      </w:tcPr>
    </w:tblStylePr>
    <w:tblStylePr w:type="band1Horz">
      <w:tblPr/>
      <w:tcPr>
        <w:tcBorders>
          <w:insideH w:val="nil"/>
          <w:insideV w:val="nil"/>
        </w:tcBorders>
        <w:shd w:val="clear" w:color="auto" w:fill="F0D1C7"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9F058D"/>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9F058D"/>
    <w:tblPr>
      <w:tblStyleRowBandSize w:val="1"/>
      <w:tblStyleColBandSize w:val="1"/>
      <w:tblBorders>
        <w:top w:val="single" w:sz="8"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single" w:sz="8" w:space="0" w:color="87C1FB" w:themeColor="accent5" w:themeTint="BF"/>
      </w:tblBorders>
    </w:tblPr>
    <w:tblStylePr w:type="firstRow">
      <w:pPr>
        <w:spacing w:before="0" w:after="0" w:line="240" w:lineRule="auto"/>
      </w:pPr>
      <w:rPr>
        <w:b/>
        <w:bCs/>
        <w:color w:val="FFFFFF" w:themeColor="background1"/>
      </w:rPr>
      <w:tblPr/>
      <w:tcPr>
        <w:tcBorders>
          <w:top w:val="single" w:sz="8"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nil"/>
          <w:insideV w:val="nil"/>
        </w:tcBorders>
        <w:shd w:val="clear" w:color="auto" w:fill="60ADFA" w:themeFill="accent5"/>
      </w:tcPr>
    </w:tblStylePr>
    <w:tblStylePr w:type="lastRow">
      <w:pPr>
        <w:spacing w:before="0" w:after="0" w:line="240" w:lineRule="auto"/>
      </w:pPr>
      <w:rPr>
        <w:b/>
        <w:bCs/>
      </w:rPr>
      <w:tblPr/>
      <w:tcPr>
        <w:tcBorders>
          <w:top w:val="double" w:sz="6" w:space="0" w:color="87C1FB" w:themeColor="accent5" w:themeTint="BF"/>
          <w:left w:val="single" w:sz="8" w:space="0" w:color="87C1FB" w:themeColor="accent5" w:themeTint="BF"/>
          <w:bottom w:val="single" w:sz="8" w:space="0" w:color="87C1FB" w:themeColor="accent5" w:themeTint="BF"/>
          <w:right w:val="single" w:sz="8" w:space="0" w:color="87C1F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EAFD" w:themeFill="accent5" w:themeFillTint="3F"/>
      </w:tcPr>
    </w:tblStylePr>
    <w:tblStylePr w:type="band1Horz">
      <w:tblPr/>
      <w:tcPr>
        <w:tcBorders>
          <w:insideH w:val="nil"/>
          <w:insideV w:val="nil"/>
        </w:tcBorders>
        <w:shd w:val="clear" w:color="auto" w:fill="D7EAFD"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9F058D"/>
    <w:tblPr>
      <w:tblStyleRowBandSize w:val="1"/>
      <w:tblStyleColBandSize w:val="1"/>
      <w:tblBorders>
        <w:top w:val="single" w:sz="8"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single" w:sz="8" w:space="0" w:color="F68A8A" w:themeColor="accent6" w:themeTint="BF"/>
      </w:tblBorders>
    </w:tblPr>
    <w:tblStylePr w:type="firstRow">
      <w:pPr>
        <w:spacing w:before="0" w:after="0" w:line="240" w:lineRule="auto"/>
      </w:pPr>
      <w:rPr>
        <w:b/>
        <w:bCs/>
        <w:color w:val="FFFFFF" w:themeColor="background1"/>
      </w:rPr>
      <w:tblPr/>
      <w:tcPr>
        <w:tcBorders>
          <w:top w:val="single" w:sz="8"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nil"/>
          <w:insideV w:val="nil"/>
        </w:tcBorders>
        <w:shd w:val="clear" w:color="auto" w:fill="F46464" w:themeFill="accent6"/>
      </w:tcPr>
    </w:tblStylePr>
    <w:tblStylePr w:type="lastRow">
      <w:pPr>
        <w:spacing w:before="0" w:after="0" w:line="240" w:lineRule="auto"/>
      </w:pPr>
      <w:rPr>
        <w:b/>
        <w:bCs/>
      </w:rPr>
      <w:tblPr/>
      <w:tcPr>
        <w:tcBorders>
          <w:top w:val="double" w:sz="6" w:space="0" w:color="F68A8A" w:themeColor="accent6" w:themeTint="BF"/>
          <w:left w:val="single" w:sz="8" w:space="0" w:color="F68A8A" w:themeColor="accent6" w:themeTint="BF"/>
          <w:bottom w:val="single" w:sz="8" w:space="0" w:color="F68A8A" w:themeColor="accent6" w:themeTint="BF"/>
          <w:right w:val="single" w:sz="8" w:space="0" w:color="F68A8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CD8D8" w:themeFill="accent6" w:themeFillTint="3F"/>
      </w:tcPr>
    </w:tblStylePr>
    <w:tblStylePr w:type="band1Horz">
      <w:tblPr/>
      <w:tcPr>
        <w:tcBorders>
          <w:insideH w:val="nil"/>
          <w:insideV w:val="nil"/>
        </w:tcBorders>
        <w:shd w:val="clear" w:color="auto" w:fill="FCD8D8"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1E1E"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1E1E" w:themeFill="text1"/>
      </w:tcPr>
    </w:tblStylePr>
    <w:tblStylePr w:type="lastCol">
      <w:rPr>
        <w:b/>
        <w:bCs/>
        <w:color w:val="FFFFFF" w:themeColor="background1"/>
      </w:rPr>
      <w:tblPr/>
      <w:tcPr>
        <w:tcBorders>
          <w:left w:val="nil"/>
          <w:right w:val="nil"/>
          <w:insideH w:val="nil"/>
          <w:insideV w:val="nil"/>
        </w:tcBorders>
        <w:shd w:val="clear" w:color="auto" w:fill="1E1E1E"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B1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EB1CA" w:themeFill="accent1"/>
      </w:tcPr>
    </w:tblStylePr>
    <w:tblStylePr w:type="lastCol">
      <w:rPr>
        <w:b/>
        <w:bCs/>
        <w:color w:val="FFFFFF" w:themeColor="background1"/>
      </w:rPr>
      <w:tblPr/>
      <w:tcPr>
        <w:tcBorders>
          <w:left w:val="nil"/>
          <w:right w:val="nil"/>
          <w:insideH w:val="nil"/>
          <w:insideV w:val="nil"/>
        </w:tcBorders>
        <w:shd w:val="clear" w:color="auto" w:fill="8EB1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2B58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2B589" w:themeFill="accent2"/>
      </w:tcPr>
    </w:tblStylePr>
    <w:tblStylePr w:type="lastCol">
      <w:rPr>
        <w:b/>
        <w:bCs/>
        <w:color w:val="FFFFFF" w:themeColor="background1"/>
      </w:rPr>
      <w:tblPr/>
      <w:tcPr>
        <w:tcBorders>
          <w:left w:val="nil"/>
          <w:right w:val="nil"/>
          <w:insideH w:val="nil"/>
          <w:insideV w:val="nil"/>
        </w:tcBorders>
        <w:shd w:val="clear" w:color="auto" w:fill="82B58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14F2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4F2F" w:themeFill="accent3"/>
      </w:tcPr>
    </w:tblStylePr>
    <w:tblStylePr w:type="lastCol">
      <w:rPr>
        <w:b/>
        <w:bCs/>
        <w:color w:val="FFFFFF" w:themeColor="background1"/>
      </w:rPr>
      <w:tblPr/>
      <w:tcPr>
        <w:tcBorders>
          <w:left w:val="nil"/>
          <w:right w:val="nil"/>
          <w:insideH w:val="nil"/>
          <w:insideV w:val="nil"/>
        </w:tcBorders>
        <w:shd w:val="clear" w:color="auto" w:fill="B14F2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ADF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ADFA" w:themeFill="accent5"/>
      </w:tcPr>
    </w:tblStylePr>
    <w:tblStylePr w:type="lastCol">
      <w:rPr>
        <w:b/>
        <w:bCs/>
        <w:color w:val="FFFFFF" w:themeColor="background1"/>
      </w:rPr>
      <w:tblPr/>
      <w:tcPr>
        <w:tcBorders>
          <w:left w:val="nil"/>
          <w:right w:val="nil"/>
          <w:insideH w:val="nil"/>
          <w:insideV w:val="nil"/>
        </w:tcBorders>
        <w:shd w:val="clear" w:color="auto" w:fill="60ADF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9F05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646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6464" w:themeFill="accent6"/>
      </w:tcPr>
    </w:tblStylePr>
    <w:tblStylePr w:type="lastCol">
      <w:rPr>
        <w:b/>
        <w:bCs/>
        <w:color w:val="FFFFFF" w:themeColor="background1"/>
      </w:rPr>
      <w:tblPr/>
      <w:tcPr>
        <w:tcBorders>
          <w:left w:val="nil"/>
          <w:right w:val="nil"/>
          <w:insideH w:val="nil"/>
          <w:insideV w:val="nil"/>
        </w:tcBorders>
        <w:shd w:val="clear" w:color="auto" w:fill="F4646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e">
    <w:name w:val="Mention"/>
    <w:basedOn w:val="Standardskriftforavsnitt"/>
    <w:uiPriority w:val="99"/>
    <w:semiHidden/>
    <w:unhideWhenUsed/>
    <w:rsid w:val="009F058D"/>
    <w:rPr>
      <w:rFonts w:ascii="Aptos" w:hAnsi="Aptos"/>
      <w:color w:val="2B579A"/>
      <w:shd w:val="clear" w:color="auto" w:fill="E1DFDD"/>
      <w:lang w:val="nb-NO"/>
    </w:rPr>
  </w:style>
  <w:style w:type="paragraph" w:styleId="Meldingshode">
    <w:name w:val="Message Header"/>
    <w:basedOn w:val="Normal"/>
    <w:link w:val="MeldingshodeTegn"/>
    <w:uiPriority w:val="4"/>
    <w:rsid w:val="009F058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ldingshodeTegn">
    <w:name w:val="Meldingshode Tegn"/>
    <w:basedOn w:val="Standardskriftforavsnitt"/>
    <w:link w:val="Meldingshode"/>
    <w:uiPriority w:val="4"/>
    <w:rsid w:val="00E70DA4"/>
    <w:rPr>
      <w:rFonts w:ascii="Aptos" w:eastAsiaTheme="majorEastAsia" w:hAnsi="Aptos" w:cstheme="majorBidi"/>
      <w:sz w:val="24"/>
      <w:szCs w:val="24"/>
      <w:shd w:val="pct20" w:color="auto" w:fill="auto"/>
      <w:lang w:val="nb-NO"/>
    </w:rPr>
  </w:style>
  <w:style w:type="paragraph" w:styleId="Ingenmellomrom">
    <w:name w:val="No Spacing"/>
    <w:uiPriority w:val="4"/>
    <w:rsid w:val="009F058D"/>
    <w:rPr>
      <w:rFonts w:ascii="Aptos" w:eastAsiaTheme="minorHAnsi" w:hAnsi="Aptos" w:cstheme="minorBidi"/>
      <w:sz w:val="22"/>
      <w:szCs w:val="22"/>
    </w:rPr>
  </w:style>
  <w:style w:type="paragraph" w:styleId="NormalWeb">
    <w:name w:val="Normal (Web)"/>
    <w:basedOn w:val="Normal"/>
    <w:uiPriority w:val="4"/>
    <w:semiHidden/>
    <w:unhideWhenUsed/>
    <w:rsid w:val="009F058D"/>
    <w:rPr>
      <w:rFonts w:cs="Times New Roman"/>
      <w:sz w:val="24"/>
      <w:szCs w:val="24"/>
    </w:rPr>
  </w:style>
  <w:style w:type="paragraph" w:styleId="Vanliginnrykk">
    <w:name w:val="Normal Indent"/>
    <w:basedOn w:val="Normal"/>
    <w:uiPriority w:val="4"/>
    <w:semiHidden/>
    <w:unhideWhenUsed/>
    <w:rsid w:val="009F058D"/>
    <w:pPr>
      <w:ind w:left="708"/>
    </w:pPr>
  </w:style>
  <w:style w:type="paragraph" w:styleId="Notatoverskrift">
    <w:name w:val="Note Heading"/>
    <w:basedOn w:val="Normal"/>
    <w:next w:val="Normal"/>
    <w:link w:val="NotatoverskriftTegn"/>
    <w:uiPriority w:val="4"/>
    <w:semiHidden/>
    <w:unhideWhenUsed/>
    <w:rsid w:val="009F058D"/>
    <w:pPr>
      <w:spacing w:after="0"/>
    </w:pPr>
  </w:style>
  <w:style w:type="character" w:customStyle="1" w:styleId="NotatoverskriftTegn">
    <w:name w:val="Notatoverskrift Tegn"/>
    <w:basedOn w:val="Standardskriftforavsnitt"/>
    <w:link w:val="Notatoverskrift"/>
    <w:uiPriority w:val="4"/>
    <w:semiHidden/>
    <w:rsid w:val="00E70DA4"/>
    <w:rPr>
      <w:rFonts w:ascii="Aptos" w:eastAsiaTheme="minorHAnsi" w:hAnsi="Aptos" w:cstheme="minorBidi"/>
      <w:sz w:val="22"/>
      <w:szCs w:val="22"/>
      <w:lang w:val="nb-NO"/>
    </w:rPr>
  </w:style>
  <w:style w:type="table" w:styleId="Vanligtabell1">
    <w:name w:val="Plain Table 1"/>
    <w:basedOn w:val="Vanligtabell"/>
    <w:uiPriority w:val="41"/>
    <w:rsid w:val="009F05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9F058D"/>
    <w:tblPr>
      <w:tblStyleRowBandSize w:val="1"/>
      <w:tblStyleColBandSize w:val="1"/>
      <w:tblBorders>
        <w:top w:val="single" w:sz="4" w:space="0" w:color="8E8E8E" w:themeColor="text1" w:themeTint="80"/>
        <w:bottom w:val="single" w:sz="4" w:space="0" w:color="8E8E8E" w:themeColor="text1" w:themeTint="80"/>
      </w:tblBorders>
    </w:tblPr>
    <w:tblStylePr w:type="firstRow">
      <w:rPr>
        <w:b/>
        <w:bCs/>
      </w:rPr>
      <w:tblPr/>
      <w:tcPr>
        <w:tcBorders>
          <w:bottom w:val="single" w:sz="4" w:space="0" w:color="8E8E8E" w:themeColor="text1" w:themeTint="80"/>
        </w:tcBorders>
      </w:tcPr>
    </w:tblStylePr>
    <w:tblStylePr w:type="lastRow">
      <w:rPr>
        <w:b/>
        <w:bCs/>
      </w:rPr>
      <w:tblPr/>
      <w:tcPr>
        <w:tcBorders>
          <w:top w:val="single" w:sz="4" w:space="0" w:color="8E8E8E" w:themeColor="text1" w:themeTint="80"/>
        </w:tcBorders>
      </w:tcPr>
    </w:tblStylePr>
    <w:tblStylePr w:type="firstCol">
      <w:rPr>
        <w:b/>
        <w:bCs/>
      </w:rPr>
    </w:tblStylePr>
    <w:tblStylePr w:type="lastCol">
      <w:rPr>
        <w:b/>
        <w:bCs/>
      </w:rPr>
    </w:tblStylePr>
    <w:tblStylePr w:type="band1Vert">
      <w:tblPr/>
      <w:tcPr>
        <w:tcBorders>
          <w:left w:val="single" w:sz="4" w:space="0" w:color="8E8E8E" w:themeColor="text1" w:themeTint="80"/>
          <w:right w:val="single" w:sz="4" w:space="0" w:color="8E8E8E" w:themeColor="text1" w:themeTint="80"/>
        </w:tcBorders>
      </w:tcPr>
    </w:tblStylePr>
    <w:tblStylePr w:type="band2Vert">
      <w:tblPr/>
      <w:tcPr>
        <w:tcBorders>
          <w:left w:val="single" w:sz="4" w:space="0" w:color="8E8E8E" w:themeColor="text1" w:themeTint="80"/>
          <w:right w:val="single" w:sz="4" w:space="0" w:color="8E8E8E" w:themeColor="text1" w:themeTint="80"/>
        </w:tcBorders>
      </w:tcPr>
    </w:tblStylePr>
    <w:tblStylePr w:type="band1Horz">
      <w:tblPr/>
      <w:tcPr>
        <w:tcBorders>
          <w:top w:val="single" w:sz="4" w:space="0" w:color="8E8E8E" w:themeColor="text1" w:themeTint="80"/>
          <w:bottom w:val="single" w:sz="4" w:space="0" w:color="8E8E8E" w:themeColor="text1" w:themeTint="80"/>
        </w:tcBorders>
      </w:tcPr>
    </w:tblStylePr>
  </w:style>
  <w:style w:type="table" w:styleId="Vanligtabell3">
    <w:name w:val="Plain Table 3"/>
    <w:basedOn w:val="Vanligtabell"/>
    <w:uiPriority w:val="43"/>
    <w:rsid w:val="009F058D"/>
    <w:tblPr>
      <w:tblStyleRowBandSize w:val="1"/>
      <w:tblStyleColBandSize w:val="1"/>
    </w:tblPr>
    <w:tblStylePr w:type="firstRow">
      <w:rPr>
        <w:b/>
        <w:bCs/>
        <w:caps/>
      </w:rPr>
      <w:tblPr/>
      <w:tcPr>
        <w:tcBorders>
          <w:bottom w:val="single" w:sz="4" w:space="0" w:color="8E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E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9F05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9F05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ntekst">
    <w:name w:val="Plain Text"/>
    <w:basedOn w:val="Normal"/>
    <w:link w:val="RentekstTegn"/>
    <w:uiPriority w:val="4"/>
    <w:semiHidden/>
    <w:unhideWhenUsed/>
    <w:rsid w:val="009F058D"/>
    <w:pPr>
      <w:spacing w:after="0"/>
    </w:pPr>
    <w:rPr>
      <w:sz w:val="21"/>
      <w:szCs w:val="21"/>
    </w:rPr>
  </w:style>
  <w:style w:type="character" w:customStyle="1" w:styleId="RentekstTegn">
    <w:name w:val="Ren tekst Tegn"/>
    <w:basedOn w:val="Standardskriftforavsnitt"/>
    <w:link w:val="Rentekst"/>
    <w:uiPriority w:val="4"/>
    <w:semiHidden/>
    <w:rsid w:val="00E70DA4"/>
    <w:rPr>
      <w:rFonts w:ascii="Aptos" w:eastAsiaTheme="minorHAnsi" w:hAnsi="Aptos" w:cstheme="minorBidi"/>
      <w:sz w:val="21"/>
      <w:szCs w:val="21"/>
      <w:lang w:val="nb-NO"/>
    </w:rPr>
  </w:style>
  <w:style w:type="paragraph" w:styleId="Sitat">
    <w:name w:val="Quote"/>
    <w:basedOn w:val="Normal"/>
    <w:next w:val="Normal"/>
    <w:link w:val="SitatTegn"/>
    <w:uiPriority w:val="29"/>
    <w:rsid w:val="009F058D"/>
    <w:pPr>
      <w:spacing w:before="200" w:after="160"/>
      <w:ind w:left="864" w:right="864"/>
      <w:jc w:val="center"/>
    </w:pPr>
    <w:rPr>
      <w:i/>
      <w:iCs/>
      <w:color w:val="565656" w:themeColor="text1" w:themeTint="BF"/>
    </w:rPr>
  </w:style>
  <w:style w:type="character" w:customStyle="1" w:styleId="SitatTegn">
    <w:name w:val="Sitat Tegn"/>
    <w:basedOn w:val="Standardskriftforavsnitt"/>
    <w:link w:val="Sitat"/>
    <w:uiPriority w:val="29"/>
    <w:rsid w:val="009F058D"/>
    <w:rPr>
      <w:rFonts w:ascii="Aptos" w:eastAsiaTheme="minorHAnsi" w:hAnsi="Aptos" w:cstheme="minorBidi"/>
      <w:i/>
      <w:iCs/>
      <w:color w:val="565656" w:themeColor="text1" w:themeTint="BF"/>
      <w:sz w:val="22"/>
      <w:szCs w:val="22"/>
      <w:lang w:val="nb-NO"/>
    </w:rPr>
  </w:style>
  <w:style w:type="paragraph" w:styleId="Innledendehilsen">
    <w:name w:val="Salutation"/>
    <w:basedOn w:val="Normal"/>
    <w:next w:val="Normal"/>
    <w:link w:val="InnledendehilsenTegn"/>
    <w:uiPriority w:val="4"/>
    <w:semiHidden/>
    <w:unhideWhenUsed/>
    <w:rsid w:val="009F058D"/>
  </w:style>
  <w:style w:type="character" w:customStyle="1" w:styleId="InnledendehilsenTegn">
    <w:name w:val="Innledende hilsen Tegn"/>
    <w:basedOn w:val="Standardskriftforavsnitt"/>
    <w:link w:val="Innledendehilsen"/>
    <w:uiPriority w:val="4"/>
    <w:semiHidden/>
    <w:rsid w:val="00E70DA4"/>
    <w:rPr>
      <w:rFonts w:ascii="Aptos" w:eastAsiaTheme="minorHAnsi" w:hAnsi="Aptos" w:cstheme="minorBidi"/>
      <w:sz w:val="22"/>
      <w:szCs w:val="22"/>
      <w:lang w:val="nb-NO"/>
    </w:rPr>
  </w:style>
  <w:style w:type="paragraph" w:styleId="Underskrift">
    <w:name w:val="Signature"/>
    <w:basedOn w:val="Normal"/>
    <w:link w:val="UnderskriftTegn"/>
    <w:uiPriority w:val="4"/>
    <w:semiHidden/>
    <w:unhideWhenUsed/>
    <w:rsid w:val="009F058D"/>
    <w:pPr>
      <w:spacing w:after="0"/>
      <w:ind w:left="4252"/>
    </w:pPr>
  </w:style>
  <w:style w:type="character" w:customStyle="1" w:styleId="UnderskriftTegn">
    <w:name w:val="Underskrift Tegn"/>
    <w:basedOn w:val="Standardskriftforavsnitt"/>
    <w:link w:val="Underskrift"/>
    <w:uiPriority w:val="4"/>
    <w:semiHidden/>
    <w:rsid w:val="00E70DA4"/>
    <w:rPr>
      <w:rFonts w:ascii="Aptos" w:eastAsiaTheme="minorHAnsi" w:hAnsi="Aptos" w:cstheme="minorBidi"/>
      <w:sz w:val="22"/>
      <w:szCs w:val="22"/>
      <w:lang w:val="nb-NO"/>
    </w:rPr>
  </w:style>
  <w:style w:type="character" w:styleId="Smarthyperkobling">
    <w:name w:val="Smart Hyperlink"/>
    <w:basedOn w:val="Standardskriftforavsnitt"/>
    <w:uiPriority w:val="99"/>
    <w:semiHidden/>
    <w:unhideWhenUsed/>
    <w:rsid w:val="009F058D"/>
    <w:rPr>
      <w:rFonts w:ascii="Aptos" w:hAnsi="Aptos"/>
      <w:u w:val="dotted"/>
      <w:lang w:val="nb-NO"/>
    </w:rPr>
  </w:style>
  <w:style w:type="character" w:styleId="Smartkobling">
    <w:name w:val="Smart Link"/>
    <w:basedOn w:val="Standardskriftforavsnitt"/>
    <w:uiPriority w:val="99"/>
    <w:semiHidden/>
    <w:unhideWhenUsed/>
    <w:rsid w:val="009F058D"/>
    <w:rPr>
      <w:rFonts w:ascii="Aptos" w:hAnsi="Aptos"/>
      <w:color w:val="0000FF"/>
      <w:u w:val="single"/>
      <w:shd w:val="clear" w:color="auto" w:fill="F3F2F1"/>
      <w:lang w:val="nb-NO"/>
    </w:rPr>
  </w:style>
  <w:style w:type="character" w:styleId="Sterk">
    <w:name w:val="Strong"/>
    <w:basedOn w:val="Standardskriftforavsnitt"/>
    <w:uiPriority w:val="4"/>
    <w:rsid w:val="009F058D"/>
    <w:rPr>
      <w:rFonts w:ascii="Aptos" w:hAnsi="Aptos"/>
      <w:b/>
      <w:bCs/>
      <w:lang w:val="nb-NO"/>
    </w:rPr>
  </w:style>
  <w:style w:type="paragraph" w:styleId="Undertittel">
    <w:name w:val="Subtitle"/>
    <w:basedOn w:val="Normal"/>
    <w:next w:val="Normal"/>
    <w:link w:val="UndertittelTegn"/>
    <w:uiPriority w:val="4"/>
    <w:rsid w:val="009F058D"/>
    <w:pPr>
      <w:numPr>
        <w:ilvl w:val="1"/>
      </w:numPr>
      <w:spacing w:after="160"/>
    </w:pPr>
    <w:rPr>
      <w:rFonts w:eastAsiaTheme="minorEastAsia"/>
      <w:color w:val="6D6D6D" w:themeColor="text1" w:themeTint="A5"/>
      <w:spacing w:val="15"/>
    </w:rPr>
  </w:style>
  <w:style w:type="character" w:customStyle="1" w:styleId="UndertittelTegn">
    <w:name w:val="Undertittel Tegn"/>
    <w:basedOn w:val="Standardskriftforavsnitt"/>
    <w:link w:val="Undertittel"/>
    <w:uiPriority w:val="4"/>
    <w:rsid w:val="00E70DA4"/>
    <w:rPr>
      <w:rFonts w:ascii="Aptos" w:eastAsiaTheme="minorEastAsia" w:hAnsi="Aptos" w:cstheme="minorBidi"/>
      <w:color w:val="6D6D6D" w:themeColor="text1" w:themeTint="A5"/>
      <w:spacing w:val="15"/>
      <w:sz w:val="22"/>
      <w:szCs w:val="22"/>
      <w:lang w:val="nb-NO"/>
    </w:rPr>
  </w:style>
  <w:style w:type="character" w:styleId="Svakutheving">
    <w:name w:val="Subtle Emphasis"/>
    <w:basedOn w:val="Standardskriftforavsnitt"/>
    <w:uiPriority w:val="19"/>
    <w:rsid w:val="009F058D"/>
    <w:rPr>
      <w:rFonts w:ascii="Aptos" w:hAnsi="Aptos"/>
      <w:i/>
      <w:iCs/>
      <w:color w:val="565656" w:themeColor="text1" w:themeTint="BF"/>
      <w:lang w:val="nb-NO"/>
    </w:rPr>
  </w:style>
  <w:style w:type="character" w:styleId="Svakreferanse">
    <w:name w:val="Subtle Reference"/>
    <w:basedOn w:val="Standardskriftforavsnitt"/>
    <w:uiPriority w:val="31"/>
    <w:rsid w:val="009F058D"/>
    <w:rPr>
      <w:rFonts w:ascii="Aptos" w:hAnsi="Aptos"/>
      <w:smallCaps/>
      <w:color w:val="6D6D6D" w:themeColor="text1" w:themeTint="A5"/>
      <w:lang w:val="nb-NO"/>
    </w:rPr>
  </w:style>
  <w:style w:type="table" w:styleId="Tabell-3D-effekt1">
    <w:name w:val="Table 3D effects 1"/>
    <w:basedOn w:val="Vanligtabell"/>
    <w:semiHidden/>
    <w:unhideWhenUsed/>
    <w:rsid w:val="009F058D"/>
    <w:pPr>
      <w:spacing w:after="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semiHidden/>
    <w:unhideWhenUsed/>
    <w:rsid w:val="009F058D"/>
    <w:pPr>
      <w:spacing w:after="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semiHidden/>
    <w:unhideWhenUsed/>
    <w:rsid w:val="009F058D"/>
    <w:pPr>
      <w:spacing w:after="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semiHidden/>
    <w:unhideWhenUsed/>
    <w:rsid w:val="009F058D"/>
    <w:pPr>
      <w:spacing w:after="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semiHidden/>
    <w:unhideWhenUsed/>
    <w:rsid w:val="009F058D"/>
    <w:pPr>
      <w:spacing w:after="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semiHidden/>
    <w:unhideWhenUsed/>
    <w:rsid w:val="009F058D"/>
    <w:pPr>
      <w:spacing w:after="1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semiHidden/>
    <w:unhideWhenUsed/>
    <w:rsid w:val="009F058D"/>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semiHidden/>
    <w:unhideWhenUsed/>
    <w:rsid w:val="009F058D"/>
    <w:pPr>
      <w:spacing w:after="1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semiHidden/>
    <w:unhideWhenUsed/>
    <w:rsid w:val="009F058D"/>
    <w:pPr>
      <w:spacing w:after="1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semiHidden/>
    <w:unhideWhenUsed/>
    <w:rsid w:val="009F058D"/>
    <w:pPr>
      <w:spacing w:after="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semiHidden/>
    <w:unhideWhenUsed/>
    <w:rsid w:val="009F058D"/>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semiHidden/>
    <w:unhideWhenUsed/>
    <w:rsid w:val="009F058D"/>
    <w:pPr>
      <w:spacing w:after="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semiHidden/>
    <w:unhideWhenUsed/>
    <w:rsid w:val="009F058D"/>
    <w:pPr>
      <w:spacing w:after="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semiHidden/>
    <w:unhideWhenUsed/>
    <w:rsid w:val="009F058D"/>
    <w:pPr>
      <w:spacing w:after="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semiHidden/>
    <w:unhideWhenUsed/>
    <w:rsid w:val="009F058D"/>
    <w:pPr>
      <w:spacing w:after="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semiHidden/>
    <w:unhideWhenUsed/>
    <w:rsid w:val="009F058D"/>
    <w:pPr>
      <w:spacing w:after="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semiHidden/>
    <w:unhideWhenUsed/>
    <w:rsid w:val="009F058D"/>
    <w:pPr>
      <w:spacing w:after="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0">
    <w:name w:val="Table Grid 1"/>
    <w:basedOn w:val="Vanligtabell"/>
    <w:semiHidden/>
    <w:unhideWhenUsed/>
    <w:rsid w:val="009F058D"/>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0">
    <w:name w:val="Table Grid 2"/>
    <w:basedOn w:val="Vanligtabell"/>
    <w:semiHidden/>
    <w:unhideWhenUsed/>
    <w:rsid w:val="009F058D"/>
    <w:pPr>
      <w:spacing w:after="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semiHidden/>
    <w:unhideWhenUsed/>
    <w:rsid w:val="009F058D"/>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semiHidden/>
    <w:unhideWhenUsed/>
    <w:rsid w:val="009F058D"/>
    <w:pPr>
      <w:spacing w:after="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semiHidden/>
    <w:unhideWhenUsed/>
    <w:rsid w:val="009F058D"/>
    <w:pPr>
      <w:spacing w:after="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semiHidden/>
    <w:unhideWhenUsed/>
    <w:rsid w:val="009F058D"/>
    <w:pPr>
      <w:spacing w:after="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Rutenettabelllys">
    <w:name w:val="Grid Table Light"/>
    <w:basedOn w:val="Vanligtabell"/>
    <w:uiPriority w:val="40"/>
    <w:rsid w:val="009F05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Vanligtabell"/>
    <w:semiHidden/>
    <w:unhideWhenUsed/>
    <w:rsid w:val="009F058D"/>
    <w:pPr>
      <w:spacing w:after="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semiHidden/>
    <w:unhideWhenUsed/>
    <w:rsid w:val="009F058D"/>
    <w:pPr>
      <w:spacing w:after="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semiHidden/>
    <w:unhideWhenUsed/>
    <w:rsid w:val="009F058D"/>
    <w:pPr>
      <w:spacing w:after="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semiHidden/>
    <w:unhideWhenUsed/>
    <w:rsid w:val="009F058D"/>
    <w:pPr>
      <w:spacing w:after="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semiHidden/>
    <w:unhideWhenUsed/>
    <w:rsid w:val="009F058D"/>
    <w:pPr>
      <w:spacing w:after="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semiHidden/>
    <w:unhideWhenUsed/>
    <w:rsid w:val="009F058D"/>
    <w:pPr>
      <w:spacing w:after="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semiHidden/>
    <w:unhideWhenUsed/>
    <w:rsid w:val="009F058D"/>
    <w:pPr>
      <w:spacing w:after="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ildeliste">
    <w:name w:val="table of authorities"/>
    <w:basedOn w:val="Normal"/>
    <w:next w:val="Normal"/>
    <w:uiPriority w:val="4"/>
    <w:semiHidden/>
    <w:unhideWhenUsed/>
    <w:rsid w:val="009F058D"/>
    <w:pPr>
      <w:spacing w:after="0"/>
      <w:ind w:left="220" w:hanging="220"/>
    </w:pPr>
  </w:style>
  <w:style w:type="paragraph" w:styleId="Figurliste">
    <w:name w:val="table of figures"/>
    <w:basedOn w:val="Normal"/>
    <w:next w:val="Normal"/>
    <w:uiPriority w:val="4"/>
    <w:semiHidden/>
    <w:unhideWhenUsed/>
    <w:rsid w:val="009F058D"/>
    <w:pPr>
      <w:spacing w:after="0"/>
    </w:pPr>
  </w:style>
  <w:style w:type="table" w:styleId="Tabell-profesjonell">
    <w:name w:val="Table Professional"/>
    <w:basedOn w:val="Vanligtabell"/>
    <w:semiHidden/>
    <w:unhideWhenUsed/>
    <w:rsid w:val="009F058D"/>
    <w:pPr>
      <w:spacing w:after="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semiHidden/>
    <w:unhideWhenUsed/>
    <w:rsid w:val="009F058D"/>
    <w:pPr>
      <w:spacing w:after="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semiHidden/>
    <w:unhideWhenUsed/>
    <w:rsid w:val="009F058D"/>
    <w:pPr>
      <w:spacing w:after="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semiHidden/>
    <w:unhideWhenUsed/>
    <w:rsid w:val="009F058D"/>
    <w:pPr>
      <w:spacing w:after="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semiHidden/>
    <w:unhideWhenUsed/>
    <w:rsid w:val="009F058D"/>
    <w:pPr>
      <w:spacing w:after="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semiHidden/>
    <w:unhideWhenUsed/>
    <w:rsid w:val="009F058D"/>
    <w:pPr>
      <w:spacing w:after="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semiHidden/>
    <w:unhideWhenUsed/>
    <w:rsid w:val="009F058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semiHidden/>
    <w:unhideWhenUsed/>
    <w:rsid w:val="009F058D"/>
    <w:pPr>
      <w:spacing w:after="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semiHidden/>
    <w:unhideWhenUsed/>
    <w:rsid w:val="009F058D"/>
    <w:pPr>
      <w:spacing w:after="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semiHidden/>
    <w:unhideWhenUsed/>
    <w:rsid w:val="009F058D"/>
    <w:pPr>
      <w:spacing w:after="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tel">
    <w:name w:val="Title"/>
    <w:basedOn w:val="Normal"/>
    <w:next w:val="Normal"/>
    <w:link w:val="TittelTegn"/>
    <w:uiPriority w:val="4"/>
    <w:rsid w:val="009F058D"/>
    <w:pPr>
      <w:spacing w:after="0"/>
      <w:contextualSpacing/>
    </w:pPr>
    <w:rPr>
      <w:rFonts w:eastAsiaTheme="majorEastAsia" w:cstheme="majorBidi"/>
      <w:spacing w:val="-10"/>
      <w:kern w:val="28"/>
      <w:sz w:val="56"/>
      <w:szCs w:val="56"/>
    </w:rPr>
  </w:style>
  <w:style w:type="character" w:customStyle="1" w:styleId="TittelTegn">
    <w:name w:val="Tittel Tegn"/>
    <w:basedOn w:val="Standardskriftforavsnitt"/>
    <w:link w:val="Tittel"/>
    <w:uiPriority w:val="4"/>
    <w:rsid w:val="00E70DA4"/>
    <w:rPr>
      <w:rFonts w:ascii="Aptos" w:eastAsiaTheme="majorEastAsia" w:hAnsi="Aptos" w:cstheme="majorBidi"/>
      <w:spacing w:val="-10"/>
      <w:kern w:val="28"/>
      <w:sz w:val="56"/>
      <w:szCs w:val="56"/>
      <w:lang w:val="nb-NO"/>
    </w:rPr>
  </w:style>
  <w:style w:type="paragraph" w:styleId="Kildelisteoverskrift">
    <w:name w:val="toa heading"/>
    <w:basedOn w:val="Normal"/>
    <w:next w:val="Normal"/>
    <w:uiPriority w:val="4"/>
    <w:semiHidden/>
    <w:unhideWhenUsed/>
    <w:rsid w:val="009F058D"/>
    <w:pPr>
      <w:spacing w:before="120"/>
    </w:pPr>
    <w:rPr>
      <w:rFonts w:eastAsiaTheme="majorEastAsia" w:cstheme="majorBidi"/>
      <w:b/>
      <w:bCs/>
      <w:sz w:val="24"/>
      <w:szCs w:val="24"/>
    </w:rPr>
  </w:style>
  <w:style w:type="paragraph" w:styleId="INNH1">
    <w:name w:val="toc 1"/>
    <w:basedOn w:val="Normal"/>
    <w:next w:val="Normal"/>
    <w:autoRedefine/>
    <w:uiPriority w:val="39"/>
    <w:rsid w:val="00F94BA2"/>
    <w:pPr>
      <w:tabs>
        <w:tab w:val="left" w:pos="426"/>
        <w:tab w:val="right" w:leader="dot" w:pos="9639"/>
      </w:tabs>
      <w:spacing w:before="60" w:after="20"/>
    </w:pPr>
    <w:rPr>
      <w:rFonts w:eastAsia="Times New Roman" w:cstheme="minorHAnsi"/>
      <w:b/>
      <w:noProof/>
      <w:sz w:val="18"/>
      <w:szCs w:val="18"/>
    </w:rPr>
  </w:style>
  <w:style w:type="paragraph" w:styleId="INNH2">
    <w:name w:val="toc 2"/>
    <w:basedOn w:val="Normal"/>
    <w:next w:val="Normal"/>
    <w:autoRedefine/>
    <w:uiPriority w:val="39"/>
    <w:rsid w:val="00F94BA2"/>
    <w:pPr>
      <w:tabs>
        <w:tab w:val="left" w:pos="851"/>
        <w:tab w:val="left" w:pos="960"/>
        <w:tab w:val="right" w:leader="dot" w:pos="9639"/>
      </w:tabs>
      <w:spacing w:after="0"/>
      <w:ind w:left="426"/>
    </w:pPr>
    <w:rPr>
      <w:rFonts w:eastAsia="Times New Roman" w:cs="Arial"/>
      <w:noProof/>
      <w:sz w:val="18"/>
      <w:szCs w:val="18"/>
    </w:rPr>
  </w:style>
  <w:style w:type="paragraph" w:styleId="INNH3">
    <w:name w:val="toc 3"/>
    <w:basedOn w:val="Normal"/>
    <w:next w:val="Normal"/>
    <w:autoRedefine/>
    <w:uiPriority w:val="39"/>
    <w:rsid w:val="00F94BA2"/>
    <w:pPr>
      <w:tabs>
        <w:tab w:val="left" w:pos="1440"/>
        <w:tab w:val="right" w:leader="dot" w:pos="9639"/>
      </w:tabs>
      <w:spacing w:after="0"/>
      <w:ind w:left="851"/>
    </w:pPr>
    <w:rPr>
      <w:rFonts w:eastAsia="Times New Roman" w:cs="Arial"/>
      <w:noProof/>
      <w:sz w:val="18"/>
      <w:szCs w:val="24"/>
    </w:rPr>
  </w:style>
  <w:style w:type="paragraph" w:styleId="INNH4">
    <w:name w:val="toc 4"/>
    <w:basedOn w:val="Normal"/>
    <w:next w:val="Normal"/>
    <w:autoRedefine/>
    <w:uiPriority w:val="39"/>
    <w:unhideWhenUsed/>
    <w:rsid w:val="009F058D"/>
    <w:pPr>
      <w:spacing w:after="100"/>
      <w:ind w:left="660"/>
    </w:pPr>
  </w:style>
  <w:style w:type="paragraph" w:styleId="INNH5">
    <w:name w:val="toc 5"/>
    <w:basedOn w:val="Normal"/>
    <w:next w:val="Normal"/>
    <w:autoRedefine/>
    <w:uiPriority w:val="39"/>
    <w:unhideWhenUsed/>
    <w:rsid w:val="009F058D"/>
    <w:pPr>
      <w:spacing w:after="100"/>
      <w:ind w:left="880"/>
    </w:pPr>
  </w:style>
  <w:style w:type="paragraph" w:styleId="INNH6">
    <w:name w:val="toc 6"/>
    <w:basedOn w:val="Normal"/>
    <w:next w:val="Normal"/>
    <w:autoRedefine/>
    <w:uiPriority w:val="39"/>
    <w:unhideWhenUsed/>
    <w:rsid w:val="009F058D"/>
    <w:pPr>
      <w:spacing w:after="100"/>
      <w:ind w:left="1100"/>
    </w:pPr>
  </w:style>
  <w:style w:type="paragraph" w:styleId="INNH7">
    <w:name w:val="toc 7"/>
    <w:basedOn w:val="Normal"/>
    <w:next w:val="Normal"/>
    <w:autoRedefine/>
    <w:uiPriority w:val="39"/>
    <w:unhideWhenUsed/>
    <w:rsid w:val="009F058D"/>
    <w:pPr>
      <w:spacing w:after="100"/>
      <w:ind w:left="1320"/>
    </w:pPr>
  </w:style>
  <w:style w:type="paragraph" w:styleId="INNH8">
    <w:name w:val="toc 8"/>
    <w:basedOn w:val="Normal"/>
    <w:next w:val="Normal"/>
    <w:autoRedefine/>
    <w:uiPriority w:val="39"/>
    <w:unhideWhenUsed/>
    <w:rsid w:val="009F058D"/>
    <w:pPr>
      <w:spacing w:after="100"/>
      <w:ind w:left="1540"/>
    </w:pPr>
  </w:style>
  <w:style w:type="paragraph" w:styleId="INNH9">
    <w:name w:val="toc 9"/>
    <w:basedOn w:val="Normal"/>
    <w:next w:val="Normal"/>
    <w:autoRedefine/>
    <w:uiPriority w:val="39"/>
    <w:unhideWhenUsed/>
    <w:rsid w:val="009F058D"/>
    <w:pPr>
      <w:spacing w:after="100"/>
      <w:ind w:left="1760"/>
    </w:pPr>
  </w:style>
  <w:style w:type="paragraph" w:styleId="Overskriftforinnholdsfortegnelse">
    <w:name w:val="TOC Heading"/>
    <w:basedOn w:val="Overskrift1"/>
    <w:next w:val="Normal"/>
    <w:link w:val="OverskriftforinnholdsfortegnelseTegn"/>
    <w:uiPriority w:val="39"/>
    <w:unhideWhenUsed/>
    <w:qFormat/>
    <w:rsid w:val="009F058D"/>
    <w:pPr>
      <w:keepLines/>
      <w:numPr>
        <w:numId w:val="0"/>
      </w:numPr>
      <w:spacing w:before="240" w:after="0"/>
      <w:outlineLvl w:val="9"/>
    </w:pPr>
    <w:rPr>
      <w:b w:val="0"/>
      <w:color w:val="5388AE" w:themeColor="accent1" w:themeShade="BF"/>
      <w:sz w:val="32"/>
      <w:szCs w:val="32"/>
    </w:rPr>
  </w:style>
  <w:style w:type="character" w:styleId="Ulstomtale">
    <w:name w:val="Unresolved Mention"/>
    <w:basedOn w:val="Standardskriftforavsnitt"/>
    <w:uiPriority w:val="99"/>
    <w:semiHidden/>
    <w:unhideWhenUsed/>
    <w:rsid w:val="009F058D"/>
    <w:rPr>
      <w:rFonts w:ascii="Aptos" w:hAnsi="Aptos"/>
      <w:color w:val="605E5C"/>
      <w:shd w:val="clear" w:color="auto" w:fill="E1DFDD"/>
      <w:lang w:val="nb-NO"/>
    </w:rPr>
  </w:style>
  <w:style w:type="character" w:customStyle="1" w:styleId="BildetekstTegn">
    <w:name w:val="Bildetekst Tegn"/>
    <w:basedOn w:val="Standardskriftforavsnitt"/>
    <w:link w:val="Bildetekst"/>
    <w:uiPriority w:val="2"/>
    <w:rsid w:val="00E70DA4"/>
    <w:rPr>
      <w:rFonts w:ascii="Aptos" w:hAnsi="Aptos"/>
      <w:bCs/>
      <w:i/>
      <w:szCs w:val="18"/>
      <w:lang w:val="nb-NO"/>
    </w:rPr>
  </w:style>
  <w:style w:type="paragraph" w:customStyle="1" w:styleId="Caption-Figure">
    <w:name w:val="Caption - Figure"/>
    <w:basedOn w:val="Bildetekst"/>
    <w:next w:val="Brdtekst"/>
    <w:link w:val="Caption-FigureChar"/>
    <w:uiPriority w:val="2"/>
    <w:qFormat/>
    <w:rsid w:val="00F94BA2"/>
    <w:pPr>
      <w:spacing w:after="240"/>
    </w:pPr>
    <w:rPr>
      <w:szCs w:val="22"/>
    </w:rPr>
  </w:style>
  <w:style w:type="character" w:customStyle="1" w:styleId="Caption-FigureChar">
    <w:name w:val="Caption - Figure Char"/>
    <w:basedOn w:val="BildetekstTegn"/>
    <w:link w:val="Caption-Figure"/>
    <w:uiPriority w:val="2"/>
    <w:rsid w:val="00E70DA4"/>
    <w:rPr>
      <w:rFonts w:ascii="Aptos" w:hAnsi="Aptos"/>
      <w:bCs/>
      <w:i/>
      <w:szCs w:val="22"/>
      <w:lang w:val="nb-NO"/>
    </w:rPr>
  </w:style>
  <w:style w:type="paragraph" w:customStyle="1" w:styleId="Caption-Table">
    <w:name w:val="Caption - Table"/>
    <w:basedOn w:val="Bildetekst"/>
    <w:next w:val="Brdtekst"/>
    <w:link w:val="Caption-TableChar"/>
    <w:uiPriority w:val="2"/>
    <w:qFormat/>
    <w:rsid w:val="00F94BA2"/>
    <w:pPr>
      <w:keepNext/>
      <w:spacing w:before="240"/>
    </w:pPr>
    <w:rPr>
      <w:szCs w:val="22"/>
    </w:rPr>
  </w:style>
  <w:style w:type="character" w:customStyle="1" w:styleId="Caption-TableChar">
    <w:name w:val="Caption - Table Char"/>
    <w:basedOn w:val="BildetekstTegn"/>
    <w:link w:val="Caption-Table"/>
    <w:uiPriority w:val="2"/>
    <w:rsid w:val="00E70DA4"/>
    <w:rPr>
      <w:rFonts w:ascii="Aptos" w:hAnsi="Aptos"/>
      <w:bCs/>
      <w:i/>
      <w:szCs w:val="22"/>
      <w:lang w:val="nb-NO"/>
    </w:rPr>
  </w:style>
  <w:style w:type="paragraph" w:customStyle="1" w:styleId="Reflist">
    <w:name w:val="Ref. list"/>
    <w:basedOn w:val="Normal"/>
    <w:link w:val="ReflistChar"/>
    <w:uiPriority w:val="4"/>
    <w:rsid w:val="00967210"/>
    <w:pPr>
      <w:numPr>
        <w:numId w:val="20"/>
      </w:numPr>
      <w:spacing w:before="20" w:line="264" w:lineRule="auto"/>
    </w:pPr>
  </w:style>
  <w:style w:type="character" w:customStyle="1" w:styleId="ReflistChar">
    <w:name w:val="Ref. list Char"/>
    <w:basedOn w:val="Standardskriftforavsnitt"/>
    <w:link w:val="Reflist"/>
    <w:uiPriority w:val="4"/>
    <w:rsid w:val="00E70DA4"/>
    <w:rPr>
      <w:rFonts w:ascii="Aptos" w:eastAsiaTheme="minorHAnsi" w:hAnsi="Aptos" w:cstheme="minorBidi"/>
      <w:sz w:val="22"/>
      <w:szCs w:val="22"/>
    </w:rPr>
  </w:style>
  <w:style w:type="paragraph" w:customStyle="1" w:styleId="Tabletext">
    <w:name w:val="Table text"/>
    <w:basedOn w:val="Brdtekst"/>
    <w:link w:val="TabletextChar"/>
    <w:uiPriority w:val="1"/>
    <w:qFormat/>
    <w:rsid w:val="0085507C"/>
    <w:pPr>
      <w:spacing w:before="40" w:after="40"/>
    </w:pPr>
    <w:rPr>
      <w:sz w:val="20"/>
    </w:rPr>
  </w:style>
  <w:style w:type="character" w:customStyle="1" w:styleId="TabletextChar">
    <w:name w:val="Table text Char"/>
    <w:basedOn w:val="Standardskriftforavsnitt"/>
    <w:link w:val="Tabletext"/>
    <w:uiPriority w:val="1"/>
    <w:rsid w:val="0085507C"/>
    <w:rPr>
      <w:rFonts w:ascii="Aptos" w:eastAsiaTheme="minorHAnsi" w:hAnsi="Aptos" w:cstheme="minorBidi"/>
      <w:szCs w:val="22"/>
      <w:lang w:val="nb-NO"/>
    </w:rPr>
  </w:style>
  <w:style w:type="paragraph" w:customStyle="1" w:styleId="StyleTabelltekstLabelsText1">
    <w:name w:val="Style TabelltekstLabels + Text 1"/>
    <w:basedOn w:val="TabelltekstLabels"/>
    <w:rsid w:val="00EF5C8B"/>
    <w:rPr>
      <w:caps/>
      <w:color w:val="1E1E1E" w:themeColor="text1"/>
    </w:rPr>
  </w:style>
  <w:style w:type="paragraph" w:customStyle="1" w:styleId="StyleResume10ptText1">
    <w:name w:val="Style Resume + 10 pt Text 1"/>
    <w:basedOn w:val="Resume"/>
    <w:rsid w:val="00A70FA8"/>
    <w:pPr>
      <w:pBdr>
        <w:bottom w:val="none" w:sz="0" w:space="0" w:color="auto"/>
      </w:pBdr>
      <w:spacing w:before="60" w:after="40"/>
      <w:ind w:left="0"/>
    </w:pPr>
    <w:rPr>
      <w:bCs/>
      <w:color w:val="1E1E1E" w:themeColor="text1"/>
      <w:sz w:val="20"/>
    </w:rPr>
  </w:style>
  <w:style w:type="paragraph" w:customStyle="1" w:styleId="Summarytext">
    <w:name w:val="Summary text"/>
    <w:basedOn w:val="Brdtekst"/>
    <w:rsid w:val="007D6272"/>
    <w:pPr>
      <w:spacing w:before="0" w:after="60"/>
    </w:pPr>
    <w:rPr>
      <w:sz w:val="20"/>
    </w:rPr>
  </w:style>
  <w:style w:type="paragraph" w:customStyle="1" w:styleId="Tittel1">
    <w:name w:val="Tittel1"/>
    <w:basedOn w:val="Overskrift1"/>
    <w:link w:val="TittelChar"/>
    <w:qFormat/>
    <w:rsid w:val="00E46E30"/>
    <w:pPr>
      <w:pageBreakBefore/>
      <w:spacing w:line="259" w:lineRule="auto"/>
      <w:ind w:left="432" w:hanging="432"/>
    </w:pPr>
    <w:rPr>
      <w:color w:val="5388AE"/>
      <w:sz w:val="32"/>
    </w:rPr>
  </w:style>
  <w:style w:type="character" w:customStyle="1" w:styleId="OverskriftforinnholdsfortegnelseTegn">
    <w:name w:val="Overskrift for innholdsfortegnelse Tegn"/>
    <w:basedOn w:val="Overskrift1Tegn"/>
    <w:link w:val="Overskriftforinnholdsfortegnelse"/>
    <w:uiPriority w:val="39"/>
    <w:rsid w:val="00E46E30"/>
    <w:rPr>
      <w:rFonts w:ascii="Aptos" w:eastAsiaTheme="majorEastAsia" w:hAnsi="Aptos" w:cstheme="majorBidi"/>
      <w:b w:val="0"/>
      <w:bCs/>
      <w:color w:val="5388AE" w:themeColor="accent1" w:themeShade="BF"/>
      <w:sz w:val="32"/>
      <w:szCs w:val="32"/>
      <w:lang w:val="nb-NO"/>
    </w:rPr>
  </w:style>
  <w:style w:type="character" w:customStyle="1" w:styleId="TittelChar">
    <w:name w:val="Tittel Char"/>
    <w:basedOn w:val="OverskriftforinnholdsfortegnelseTegn"/>
    <w:link w:val="Tittel1"/>
    <w:rsid w:val="00E46E30"/>
    <w:rPr>
      <w:rFonts w:ascii="Aptos" w:eastAsiaTheme="majorEastAsia" w:hAnsi="Aptos" w:cstheme="majorBidi"/>
      <w:b/>
      <w:bCs/>
      <w:color w:val="5388AE"/>
      <w:sz w:val="32"/>
      <w:szCs w:val="26"/>
      <w:lang w:val="nb-NO"/>
    </w:rPr>
  </w:style>
  <w:style w:type="paragraph" w:customStyle="1" w:styleId="Tittelhoved">
    <w:name w:val="Tittel hoved"/>
    <w:basedOn w:val="Overskrift1"/>
    <w:link w:val="TittelhovedChar"/>
    <w:qFormat/>
    <w:rsid w:val="00E46E30"/>
    <w:pPr>
      <w:keepLines/>
      <w:pageBreakBefore/>
      <w:numPr>
        <w:numId w:val="0"/>
      </w:numPr>
      <w:spacing w:before="120" w:after="0" w:line="278" w:lineRule="auto"/>
    </w:pPr>
    <w:rPr>
      <w:rFonts w:asciiTheme="majorHAnsi" w:hAnsiTheme="majorHAnsi"/>
      <w:color w:val="5388AE" w:themeColor="accent1" w:themeShade="BF"/>
      <w:kern w:val="2"/>
      <w:sz w:val="40"/>
      <w:szCs w:val="40"/>
      <w14:ligatures w14:val="standardContextual"/>
    </w:rPr>
  </w:style>
  <w:style w:type="character" w:customStyle="1" w:styleId="TittelhovedChar">
    <w:name w:val="Tittel hoved Char"/>
    <w:basedOn w:val="Overskrift1Tegn"/>
    <w:link w:val="Tittelhoved"/>
    <w:rsid w:val="00E46E30"/>
    <w:rPr>
      <w:rFonts w:asciiTheme="majorHAnsi" w:eastAsiaTheme="majorEastAsia" w:hAnsiTheme="majorHAnsi" w:cstheme="majorBidi"/>
      <w:b/>
      <w:bCs/>
      <w:color w:val="5388AE" w:themeColor="accent1" w:themeShade="BF"/>
      <w:kern w:val="2"/>
      <w:sz w:val="40"/>
      <w:szCs w:val="40"/>
      <w:lang w:val="nb-NO"/>
      <w14:ligatures w14:val="standardContextual"/>
    </w:rPr>
  </w:style>
  <w:style w:type="paragraph" w:customStyle="1" w:styleId="Punktliste1">
    <w:name w:val="Punktliste1"/>
    <w:basedOn w:val="Listeavsnitt"/>
    <w:link w:val="PunktlisteChar"/>
    <w:qFormat/>
    <w:rsid w:val="00E46E30"/>
    <w:pPr>
      <w:numPr>
        <w:numId w:val="22"/>
      </w:numPr>
      <w:spacing w:line="240" w:lineRule="auto"/>
    </w:pPr>
    <w:rPr>
      <w:rFonts w:asciiTheme="minorHAnsi" w:eastAsiaTheme="minorEastAsia" w:hAnsiTheme="minorHAnsi" w:cstheme="minorBidi"/>
      <w:kern w:val="2"/>
      <w14:ligatures w14:val="standardContextual"/>
    </w:rPr>
  </w:style>
  <w:style w:type="character" w:customStyle="1" w:styleId="PunktlisteChar">
    <w:name w:val="Punktliste Char"/>
    <w:basedOn w:val="ListeavsnittTegn"/>
    <w:link w:val="Punktliste1"/>
    <w:rsid w:val="00E46E30"/>
    <w:rPr>
      <w:rFonts w:asciiTheme="minorHAnsi" w:eastAsiaTheme="minorEastAsia" w:hAnsiTheme="minorHAnsi" w:cstheme="minorBidi"/>
      <w:kern w:val="2"/>
      <w:sz w:val="22"/>
      <w:szCs w:val="22"/>
      <w14:ligatures w14:val="standardContextual"/>
    </w:rPr>
  </w:style>
  <w:style w:type="paragraph" w:customStyle="1" w:styleId="Punktlisteitabell">
    <w:name w:val="Punktliste i tabell"/>
    <w:basedOn w:val="Punktliste1"/>
    <w:link w:val="PunktlisteitabellChar"/>
    <w:qFormat/>
    <w:rsid w:val="00E46E30"/>
    <w:pPr>
      <w:numPr>
        <w:numId w:val="23"/>
      </w:numPr>
    </w:pPr>
    <w:rPr>
      <w:sz w:val="12"/>
      <w:szCs w:val="12"/>
    </w:rPr>
  </w:style>
  <w:style w:type="character" w:customStyle="1" w:styleId="PunktlisteitabellChar">
    <w:name w:val="Punktliste i tabell Char"/>
    <w:basedOn w:val="PunktlisteChar"/>
    <w:link w:val="Punktlisteitabell"/>
    <w:rsid w:val="00E46E30"/>
    <w:rPr>
      <w:rFonts w:asciiTheme="minorHAnsi" w:eastAsiaTheme="minorEastAsia" w:hAnsiTheme="minorHAnsi" w:cstheme="minorBidi"/>
      <w:kern w:val="2"/>
      <w:sz w:val="12"/>
      <w:szCs w:val="12"/>
      <w14:ligatures w14:val="standardContextual"/>
    </w:rPr>
  </w:style>
  <w:style w:type="paragraph" w:customStyle="1" w:styleId="Punktlisteiteksten">
    <w:name w:val="Punktliste i teksten"/>
    <w:basedOn w:val="Punktliste1"/>
    <w:link w:val="PunktlisteitekstenChar"/>
    <w:qFormat/>
    <w:rsid w:val="00E46E30"/>
    <w:pPr>
      <w:numPr>
        <w:numId w:val="24"/>
      </w:numPr>
    </w:pPr>
  </w:style>
  <w:style w:type="character" w:customStyle="1" w:styleId="PunktlisteitekstenChar">
    <w:name w:val="Punktliste i teksten Char"/>
    <w:basedOn w:val="PunktlisteChar"/>
    <w:link w:val="Punktlisteiteksten"/>
    <w:rsid w:val="00E46E30"/>
    <w:rPr>
      <w:rFonts w:asciiTheme="minorHAnsi" w:eastAsiaTheme="minorEastAsia" w:hAnsiTheme="minorHAnsi" w:cstheme="minorBidi"/>
      <w:kern w:val="2"/>
      <w:sz w:val="22"/>
      <w:szCs w:val="22"/>
      <w14:ligatures w14:val="standardContextual"/>
    </w:rPr>
  </w:style>
  <w:style w:type="paragraph" w:customStyle="1" w:styleId="Default">
    <w:name w:val="Default"/>
    <w:rsid w:val="00061F66"/>
    <w:pPr>
      <w:autoSpaceDE w:val="0"/>
      <w:autoSpaceDN w:val="0"/>
      <w:adjustRightInd w:val="0"/>
    </w:pPr>
    <w:rPr>
      <w:rFonts w:ascii="Calibri" w:hAnsi="Calibri" w:cs="Calibri"/>
      <w:color w:val="000000"/>
      <w:sz w:val="24"/>
      <w:szCs w:val="24"/>
    </w:rPr>
  </w:style>
  <w:style w:type="paragraph" w:customStyle="1" w:styleId="PunktlisteitabellSISTE">
    <w:name w:val="Punktliste i tabell SISTE"/>
    <w:basedOn w:val="Listeavsnitt"/>
    <w:link w:val="PunktlisteitabellSISTEChar"/>
    <w:uiPriority w:val="4"/>
    <w:qFormat/>
    <w:rsid w:val="00774C73"/>
    <w:pPr>
      <w:framePr w:hSpace="141" w:wrap="around" w:vAnchor="text" w:hAnchor="text" w:y="1"/>
      <w:numPr>
        <w:numId w:val="26"/>
      </w:numPr>
      <w:ind w:left="142" w:hanging="142"/>
      <w:suppressOverlap/>
    </w:pPr>
    <w:rPr>
      <w:sz w:val="16"/>
      <w:szCs w:val="16"/>
    </w:rPr>
  </w:style>
  <w:style w:type="character" w:customStyle="1" w:styleId="PunktlisteitabellSISTEChar">
    <w:name w:val="Punktliste i tabell SISTE Char"/>
    <w:basedOn w:val="Standardskriftforavsnitt"/>
    <w:link w:val="PunktlisteitabellSISTE"/>
    <w:uiPriority w:val="4"/>
    <w:rsid w:val="00774C73"/>
    <w:rPr>
      <w:rFonts w:ascii="Aptos" w:hAnsi="Aptos"/>
      <w:sz w:val="16"/>
      <w:szCs w:val="16"/>
    </w:rPr>
  </w:style>
  <w:style w:type="paragraph" w:customStyle="1" w:styleId="Figur">
    <w:name w:val="Figur"/>
    <w:basedOn w:val="Normal"/>
    <w:uiPriority w:val="4"/>
    <w:qFormat/>
    <w:rsid w:val="00635B12"/>
    <w:pPr>
      <w:numPr>
        <w:numId w:val="28"/>
      </w:numPr>
      <w:spacing w:before="120" w:line="264" w:lineRule="auto"/>
    </w:pPr>
  </w:style>
  <w:style w:type="paragraph" w:styleId="Revisjon">
    <w:name w:val="Revision"/>
    <w:hidden/>
    <w:uiPriority w:val="99"/>
    <w:semiHidden/>
    <w:rsid w:val="00C940B6"/>
    <w:rPr>
      <w:rFonts w:ascii="Aptos" w:eastAsiaTheme="minorHAnsi" w:hAnsi="Aptos"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yperlink" Target="https://klimaservicesenter.no/kss/klimaprofiler/nordland" TargetMode="External"/><Relationship Id="rId3" Type="http://schemas.openxmlformats.org/officeDocument/2006/relationships/customXml" Target="../customXml/item3.xml"/><Relationship Id="rId21" Type="http://schemas.openxmlformats.org/officeDocument/2006/relationships/hyperlink" Target="https://faktaark.naturbase.no/?id=BN00039177"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kilden.nibio.no/"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miljodirektoratet.no/om-oss/miljodirektoratets-organisasjon/statens-naturoppsyn/kontakt-statens-naturoppsyn/" TargetMode="External"/><Relationship Id="rId20" Type="http://schemas.openxmlformats.org/officeDocument/2006/relationships/hyperlink" Target="https://lister.artsdatabanken.no/rodlisteforarter/2021"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rovbase.no/" TargetMode="External"/><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faktaark.naturbase.no/?id=VV00003295" TargetMode="External"/><Relationship Id="rId23" Type="http://schemas.openxmlformats.org/officeDocument/2006/relationships/hyperlink" Target="https://faktaark.naturbase.no/?id=BN00090495" TargetMode="External"/><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lovdata.no/forskrift/2004-02-20-390"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faktaark.naturbase.no/?id=BN00090496" TargetMode="External"/><Relationship Id="rId27" Type="http://schemas.openxmlformats.org/officeDocument/2006/relationships/hyperlink" Target="https://felles.naturbase.no/api/dokument/hent/40945.PDF"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rp\AppData\Local\Temp\Templafy\WordVsto\Notatmal%20_%20Memo%20template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4B9D14126B40158F54D1FFC70AF96F"/>
        <w:category>
          <w:name w:val="General"/>
          <w:gallery w:val="placeholder"/>
        </w:category>
        <w:types>
          <w:type w:val="bbPlcHdr"/>
        </w:types>
        <w:behaviors>
          <w:behavior w:val="content"/>
        </w:behaviors>
        <w:guid w:val="{6A335D97-D3B4-4260-AEB3-0F0BF2936E9D}"/>
      </w:docPartPr>
      <w:docPartBody>
        <w:p w:rsidR="00EE45E9" w:rsidRDefault="00407EF5" w:rsidP="00407EF5">
          <w:pPr>
            <w:pStyle w:val="984B9D14126B40158F54D1FFC70AF96F"/>
          </w:pPr>
          <w:r w:rsidRPr="00433193">
            <w:rPr>
              <w:rStyle w:val="Plassholderteks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6B1"/>
    <w:rsid w:val="00027870"/>
    <w:rsid w:val="00033588"/>
    <w:rsid w:val="00043693"/>
    <w:rsid w:val="000B7B8B"/>
    <w:rsid w:val="000C23E4"/>
    <w:rsid w:val="000D31CF"/>
    <w:rsid w:val="00100E58"/>
    <w:rsid w:val="00204391"/>
    <w:rsid w:val="00265579"/>
    <w:rsid w:val="002D28C1"/>
    <w:rsid w:val="00407EF5"/>
    <w:rsid w:val="00410C55"/>
    <w:rsid w:val="0042511D"/>
    <w:rsid w:val="00436411"/>
    <w:rsid w:val="00496ED4"/>
    <w:rsid w:val="004B36D1"/>
    <w:rsid w:val="004D0549"/>
    <w:rsid w:val="005C68F4"/>
    <w:rsid w:val="005D0DD0"/>
    <w:rsid w:val="005F0050"/>
    <w:rsid w:val="00607F72"/>
    <w:rsid w:val="007544F4"/>
    <w:rsid w:val="00755F6C"/>
    <w:rsid w:val="007A6AE8"/>
    <w:rsid w:val="007F042B"/>
    <w:rsid w:val="008E57ED"/>
    <w:rsid w:val="009109C8"/>
    <w:rsid w:val="00A1131C"/>
    <w:rsid w:val="00A3505E"/>
    <w:rsid w:val="00AC2956"/>
    <w:rsid w:val="00AD37D7"/>
    <w:rsid w:val="00AE134F"/>
    <w:rsid w:val="00B116B1"/>
    <w:rsid w:val="00B15E73"/>
    <w:rsid w:val="00B4791B"/>
    <w:rsid w:val="00B62BFD"/>
    <w:rsid w:val="00C02163"/>
    <w:rsid w:val="00C5226F"/>
    <w:rsid w:val="00D16481"/>
    <w:rsid w:val="00DB224D"/>
    <w:rsid w:val="00E24BBC"/>
    <w:rsid w:val="00E46C38"/>
    <w:rsid w:val="00EC30C2"/>
    <w:rsid w:val="00ED6547"/>
    <w:rsid w:val="00EE45E9"/>
    <w:rsid w:val="00F44A4F"/>
    <w:rsid w:val="00FA2932"/>
    <w:rsid w:val="00FC65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407EF5"/>
    <w:rPr>
      <w:rFonts w:ascii="Aptos" w:hAnsi="Aptos"/>
      <w:color w:val="808080"/>
    </w:rPr>
  </w:style>
  <w:style w:type="paragraph" w:customStyle="1" w:styleId="984B9D14126B40158F54D1FFC70AF96F">
    <w:name w:val="984B9D14126B40158F54D1FFC70AF96F"/>
    <w:rsid w:val="00407E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ulticonsult (Word)">
  <a:themeElements>
    <a:clrScheme name="Multiconsult (Excel)">
      <a:dk1>
        <a:srgbClr val="1E1E1E"/>
      </a:dk1>
      <a:lt1>
        <a:sysClr val="window" lastClr="FFFFFF"/>
      </a:lt1>
      <a:dk2>
        <a:srgbClr val="EA8C27"/>
      </a:dk2>
      <a:lt2>
        <a:srgbClr val="E8E4E2"/>
      </a:lt2>
      <a:accent1>
        <a:srgbClr val="8EB1CA"/>
      </a:accent1>
      <a:accent2>
        <a:srgbClr val="82B589"/>
      </a:accent2>
      <a:accent3>
        <a:srgbClr val="B14F2F"/>
      </a:accent3>
      <a:accent4>
        <a:srgbClr val="FFC000"/>
      </a:accent4>
      <a:accent5>
        <a:srgbClr val="60ADFA"/>
      </a:accent5>
      <a:accent6>
        <a:srgbClr val="F46464"/>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required":false,"placeholder":"","lines":1,"spacing":{"before":"medium"},"shareValue":false,"type":"textBox","name":"Assignment","label":"Navn på oppdraget / Assignment name"},{"required":false,"placeholder":"","lines":1,"shareValue":false,"type":"textBox","name":"Subject","label":"Notatets tittel eller emne / Memo title or subject"},{"required":false,"placeholder":"","lines":1,"shareValue":false,"type":"textBox","name":"Client","label":"Kunde / Client"},{"required":false,"placeholder":"","lines":1,"shareValue":false,"type":"textBox","name":"Contact","label":"Kundens representant / Client representative"},{"required":false,"placeholder":"","lines":1,"shareValue":false,"type":"textBox","name":"DocumentCode","label":"Dokumentkode / Document code"},{"required":false,"placeholder":"","lines":1,"shareValue":false,"type":"textBox","name":"Revision","label":"Revisjonsnr. / Revision no."},{"required":false,"shareValue":false,"type":"datePicker","name":"Date","label":"Dato / Date"},{"required":false,"placeholder":"","lines":1,"shareValue":false,"type":"textBox","name":"PreparedBy","label":"Laget av / Prepared by"},{"required":false,"placeholder":"","lines":1,"spacing":{"before":"medium"},"shareValue":false,"type":"textBox","name":"ProjectManager","label":"Oppdragsleder (OL) / Project lead (OL)"},{"required":false,"placeholder":"","lines":1,"helpTexts":{},"spacing":{},"shareValue":false,"type":"textBox","name":"ResponsibleUnit","label":"Ansvarlig enhet / Responsible unit"},{"distinct":false,"hideIfNoUserInteractionRequired":false,"required":false,"autoSelectFirstOption":false,"shareValue":false,"type":"dropDown","dataSourceName":"AccessibilityGrades","dataSourceFieldName":"Grade","filterCondition":{"type":"and","conditions":[{"type":"userProfileFieldMatch","userProfileFieldName":"DocumentLanguage","dataSourceFieldName":"LanguageRef"}]},"name":"Grade","label":"Tilgjengelighet / Accessability"},{"required":false,"placeholder":"","lines":1,"shareValue":false,"type":"textBox","name":"CopyTo","label":"Kopi til / Copy to"}],"formDataEntries":[{"name":"Assignment","value":"/bSkpOwHsMY9xUqLBq6NTtc0bh6k4HsxAnezOBhJ/Y234M6O8O+r7wZdLeRRaZbh"},{"name":"Subject","value":"n1ZrKXcnbYHIC8FLsA0bcxIFefM7+2zNVbcHPtCB+DUpkm3QZzgvtQ/4MKbaAl0KEQqIDCJbQiTARKgSdVrsbwa3iSJ8xuSDDnK0tJGrJvM="},{"name":"Client","value":"7LtpR9jHXSZQpSrJTlzNhc8FRop2Hmj7yF1Lak/9bIXcXWry273kZ+VrF12X/2sy"},{"name":"Contact","value":"NtkN3crTqR0Ezy+CQlKKVF3c5/ZDd+IVEymujU3W9d4="},{"name":"DocumentCode","value":"Koi0z2hFd/yjTP3x5wcxnfb2ybptgvv9c4JsOkOrmLs="},{"name":"Revision","value":"6QhnNpAOA6eHfOiyg8iG/g=="},{"name":"PreparedBy","value":"zUamFcEGxuHb3m25j16fQZWUXL4ApzZshREDox/HNtI="},{"name":"ProjectManager","value":"G7hj17V/+m/yocOorXDaZQ=="},{"name":"ResponsibleUnit","value":"Y8pw0fSHzB0Jgbemxvp3ZlH0UoLLeeqTm3sdmhn9POk="},{"name":"Grade","value":"iminP3D+HA/8c73Ff4CfSGT8FyezmvYe24f3U0O9EEY="},{"name":"CopyTo","value":"FJQafpXBzQm1IEnYG2GiYw=="}]}]]></TemplafyFormConfiguration>
</file>

<file path=customXml/item2.xml><?xml version="1.0" encoding="utf-8"?>
<TemplafyTemplateConfiguration><![CDATA[{"elementsMetadata":[{"elementConfiguration":{"binding":"{{Translate(\"Memo\",DocumentLanguage)}}","promptAiService":false,"removeAndKeepContent":false,"disableUpdates":false,"type":"text"},"type":"richTextContentControl","id":"da8c0573-fb98-440d-bcd2-d23d30c47feb"},{"elementConfiguration":{"binding":"{{Translate(\"Project\",DocumentLanguage)}}","promptAiService":false,"removeAndKeepContent":false,"disableUpdates":false,"type":"text"},"type":"richTextContentControl","id":"471139ec-91cf-4efe-8e57-64a0807293ec"},{"elementConfiguration":{"binding":"{{Form.Assignment}}","promptAiService":false,"removeAndKeepContent":false,"disableUpdates":false,"type":"text"},"type":"richTextContentControl","id":"a9d87fa7-1b78-442f-acf8-6c452ecaf968"},{"elementConfiguration":{"binding":"{{Translate(\"DocumentCode\",DocumentLanguage)}}","promptAiService":false,"removeAndKeepContent":false,"disableUpdates":false,"type":"text"},"type":"richTextContentControl","id":"141022b1-58b7-4549-bd3c-325c71a5faba"},{"elementConfiguration":{"binding":"{{Form.DocumentCode}}","promptAiService":false,"removeAndKeepContent":false,"disableUpdates":false,"type":"text"},"type":"richTextContentControl","id":"08487bbe-6337-463d-829b-9e17a412a304"},{"elementConfiguration":{"binding":"{{Translate(\"Subject\",DocumentLanguage)}}","promptAiService":false,"removeAndKeepContent":false,"disableUpdates":false,"type":"text"},"type":"richTextContentControl","id":"e5462a88-5ebc-4de1-bc97-96c7277fb961"},{"elementConfiguration":{"binding":"{{Form.Subject}}","promptAiService":false,"removeAndKeepContent":false,"disableUpdates":false,"type":"text"},"type":"richTextContentControl","id":"3e01073b-8a2a-4d08-9781-a1549593c5e2"},{"elementConfiguration":{"binding":"{{Translate(\"Accessibility\",DocumentLanguage)}}","promptAiService":false,"removeAndKeepContent":false,"disableUpdates":false,"type":"text"},"type":"richTextContentControl","id":"c3790aa9-3f27-45ed-98d7-9b03e95b8293"},{"elementConfiguration":{"binding":"{{Form.Grade.Grade}}","promptAiService":false,"removeAndKeepContent":false,"disableUpdates":false,"type":"text"},"type":"richTextContentControl","id":"286ed455-f7da-4fe8-bc58-85013b6a40ba"},{"elementConfiguration":{"binding":"{{Translate(\"Client\",DocumentLanguage)}}","promptAiService":false,"removeAndKeepContent":false,"disableUpdates":false,"type":"text"},"type":"richTextContentControl","id":"dc8d5042-5f78-4636-8efc-02eb4cff23f4"},{"elementConfiguration":{"binding":"{{Form.Client}}","promptAiService":false,"removeAndKeepContent":false,"disableUpdates":false,"type":"text"},"type":"richTextContentControl","id":"2558a60d-d5cf-4602-880f-3c285817ea7e"},{"elementConfiguration":{"binding":"{{Translate(\"ProjectManager\",DocumentLanguage)}}","promptAiService":false,"removeAndKeepContent":false,"disableUpdates":false,"type":"text"},"type":"richTextContentControl","id":"0b55ff2a-1a04-4c89-b7c6-4783c475fba6"},{"elementConfiguration":{"binding":"{{Form.ProjectManager}}","promptAiService":false,"removeAndKeepContent":false,"disableUpdates":false,"type":"text"},"type":"richTextContentControl","id":"38793b57-ef3e-4600-ab48-2c79f5b4fb00"},{"elementConfiguration":{"binding":"{{Translate(\"Contact\",DocumentLanguage)}}","promptAiService":false,"removeAndKeepContent":false,"disableUpdates":false,"type":"text"},"type":"richTextContentControl","id":"cf81ba21-8733-43e3-81ed-17ad9a6effe0"},{"elementConfiguration":{"binding":"{{Form.Contact}}","promptAiService":false,"removeAndKeepContent":false,"disableUpdates":false,"type":"text"},"type":"richTextContentControl","id":"2a9aa4ec-b29d-4a1f-ab3c-a95d35a858e0"},{"elementConfiguration":{"binding":"{{Translate(\"PreparedBy\",DocumentLanguage)}}","promptAiService":false,"removeAndKeepContent":false,"disableUpdates":false,"type":"text"},"type":"richTextContentControl","id":"a1313d61-d9a0-4f1e-9d4b-5c29b00f12d8"},{"elementConfiguration":{"binding":"{{Form.PreparedBy}}","promptAiService":false,"removeAndKeepContent":false,"disableUpdates":false,"type":"text"},"type":"richTextContentControl","id":"5653c514-f894-4b68-b403-aeda10a4dfcc"},{"elementConfiguration":{"binding":"{{Translate(\"CopyTo\",DocumentLanguage)}}","promptAiService":false,"removeAndKeepContent":false,"disableUpdates":false,"type":"text"},"type":"richTextContentControl","id":"ce7d019b-c43e-47e5-80f1-2ae2a60a9812"},{"elementConfiguration":{"binding":"{{Form.CopyTo}}","promptAiService":false,"removeAndKeepContent":false,"disableUpdates":false,"type":"text"},"type":"richTextContentControl","id":"14374b92-9225-4bc3-87cf-eaca44e723d7"},{"elementConfiguration":{"binding":"{{Translate(\"ResponsibleUnit\",DocumentLanguage)}}","promptAiService":false,"removeAndKeepContent":false,"disableUpdates":false,"type":"text"},"type":"richTextContentControl","id":"bf7fb81c-4deb-4611-b0ff-42b12c9ca595"},{"elementConfiguration":{"binding":"{{Form.ResponsibleUnit}}","promptAiService":false,"visibility":"","removeAndKeepContent":false,"disableUpdates":false,"type":"text"},"type":"richTextContentControl","id":"b1714b3e-2049-4dc0-841d-73e601312e63"},{"elementConfiguration":{"binding":"{{Translate(\"Summary\",DocumentLanguage)}}","promptAiService":false,"removeAndKeepContent":false,"disableUpdates":false,"type":"text"},"type":"richTextContentControl","id":"d6ec4af4-fa2c-44a0-a302-6b5bd5fd1873"},{"elementConfiguration":{"binding":"{{Form.Assignment}}","promptAiService":false,"removeAndKeepContent":false,"disableUpdates":false,"type":"text"},"type":"richTextContentControl","id":"2001504c-afc3-4f31-8bbd-b9d4ce191e2f"},{"elementConfiguration":{"binding":"{{Form.Subject}}","promptAiService":false,"removeAndKeepContent":false,"disableUpdates":false,"type":"text"},"type":"richTextContentControl","id":"71a73b0c-3e1d-4d25-bd97-b590a3acd871"},{"elementConfiguration":{"binding":"{{Form.DocumentCode}}","promptAiService":false,"removeAndKeepContent":false,"disableUpdates":false,"type":"text"},"type":"richTextContentControl","id":"cf8c5e34-300c-4649-8077-39a65d58bbd1"},{"elementConfiguration":{"binding":"{{FormatDateTime(Form.Date, Translate(\"FormatGeneralDate\", DocumentLanguage), DocumentLanguage)}}","promptAiService":false,"removeAndKeepContent":false,"disableUpdates":false,"type":"text"},"type":"richTextContentControl","id":"62ca6a01-1ac8-4cd2-b6f0-ebc2dc8bf701"},{"elementConfiguration":{"binding":"{{Form.Revision}}","promptAiService":false,"removeAndKeepContent":false,"disableUpdates":false,"type":"text"},"type":"richTextContentControl","id":"740b249c-aff4-4059-9ccb-dd16d20438b1"},{"elementConfiguration":{"binding":"{{Translate(\"Page\", DocumentLanguage)}}","promptAiService":false,"removeAndKeepContent":false,"disableUpdates":false,"type":"text"},"type":"richTextContentControl","id":"7b9e930b-ba10-42a4-b470-b550426d74b7"},{"elementConfiguration":{"binding":"{{Translate(\"Of\", DocumentLanguage)}}","promptAiService":false,"removeAndKeepContent":false,"disableUpdates":false,"type":"text"},"type":"richTextContentControl","id":"d6ecbd99-fd76-4037-b3c9-c785184c28c4"},{"elementConfiguration":{"binding":"{{Translate(\"Rev\",DocumentLanguage)}}","promptAiService":false,"removeAndKeepContent":false,"disableUpdates":false,"type":"text"},"type":"richTextContentControl","id":"7998fb21-ac55-4c1a-a994-3f70e6e5554c"},{"elementConfiguration":{"binding":"{{Translate(\"Date\",DocumentLanguage)}}","promptAiService":false,"removeAndKeepContent":false,"disableUpdates":false,"type":"text"},"type":"richTextContentControl","id":"c84b0b90-62b9-41b7-a49d-699c1c631cce"},{"elementConfiguration":{"binding":"{{Translate(\"Description\",DocumentLanguage)}}","promptAiService":false,"removeAndKeepContent":false,"disableUpdates":false,"type":"text"},"type":"richTextContentControl","id":"98b198d0-9f87-4255-a3fc-f66a2b9da2c5"},{"elementConfiguration":{"binding":"{{Translate(\"Prepared\",DocumentLanguage)}}","promptAiService":false,"removeAndKeepContent":false,"disableUpdates":false,"type":"text"},"type":"richTextContentControl","id":"4f1b4601-4096-4370-b89d-f09fba0c9773"},{"elementConfiguration":{"binding":"{{Translate(\"CheckedBy\",DocumentLanguage)}}","promptAiService":false,"removeAndKeepContent":false,"disableUpdates":false,"type":"text"},"type":"richTextContentControl","id":"d716be3f-e3c5-49d2-841b-031546e0202f"},{"elementConfiguration":{"binding":"{{Translate(\"ApprovedBy\",DocumentLanguage)}}","promptAiService":false,"removeAndKeepContent":false,"disableUpdates":false,"type":"text"},"type":"richTextContentControl","id":"337cc50f-2d42-43a1-ad59-613f3907a43a"},{"elementConfiguration":{"binding":"{{UserProfile.City.CompanyNameShort}}","promptAiService":false,"removeAndKeepContent":false,"disableUpdates":false,"type":"text"},"type":"richTextContentControl","id":"504538e3-1365-48d7-b401-de891332bf65"},{"elementConfiguration":{"binding":"{{UserProfile.City.AddressOneLiner}}","promptAiService":false,"removeAndKeepContent":false,"disableUpdates":false,"type":"text"},"type":"richTextContentControl","id":"59ec1c80-dae0-4f9c-bec0-baa386a3d736"}],"transformationConfigurations":[{"language":"{{DocumentLanguage}}","disableUpdates":false,"type":"proofingLanguage"}],"templateName":"Notatmal / Memo template","templateDescription":"Flerspråklig / Multi language","enableDocumentContentUpdater":true,"version":"2.0"}]]></TemplafyTemplateConfiguration>
</file>

<file path=customXml/item3.xml><?xml version="1.0" encoding="utf-8"?>
<b:Sources xmlns:b="http://schemas.openxmlformats.org/officeDocument/2006/bibliography" xmlns="http://schemas.openxmlformats.org/officeDocument/2006/bibliography" SelectedStyle="\APASixthEditionOfficeOnline.xsl" StyleName="APA" Version="6">
  <b:Source>
    <b:Tag>Nor25</b:Tag>
    <b:SourceType>Report</b:SourceType>
    <b:Guid>{B33C2734-184C-4A6B-ADE0-79AE93A01E53}</b:Guid>
    <b:Author>
      <b:Author>
        <b:Corporate>Norsk klimaservicesenter</b:Corporate>
      </b:Author>
    </b:Author>
    <b:Title>Klimaprofil Nordland</b:Title>
    <b:Year>2025</b:Year>
    <b:Publisher>https://klimaservicesenter.no/kss/klimaprofiler/nordland</b:Publisher>
    <b:RefOrder>8</b:RefOrder>
  </b:Source>
  <b:Source>
    <b:Tag>VKM22</b:Tag>
    <b:SourceType>Report</b:SourceType>
    <b:Guid>{09A16C92-F683-445A-A532-5FFADA054DDB}</b:Guid>
    <b:Title>Impacts of climate change on the boreal forest ecosystem. Scientific Opinion of the Panel on Alien Organisms and Trade in endangered species (CITES) of the Norwegian Scientific Committee for Food and Environment. VKM Report 2022:15 </b:Title>
    <b:Year>2022</b:Year>
    <b:Author>
      <b:Author>
        <b:NameList>
          <b:Person>
            <b:Last>VKM</b:Last>
            <b:First>Kyrre</b:First>
            <b:Middle>Kausrud, Vigdis Vandvik, Daniel Flø, Sonya R. Geange, Stein J.Hegland, Jo S. Hermansen, Lars R. Hole, Rolf A. Ims, Håvard Kauserud, Lawrence R. Kirkendall, Jenni Nordén, Line Nybakken, Mikael Ohlson, Olav Skarpaas, Micael Wendell, m.fl.</b:Middle>
          </b:Person>
        </b:NameList>
      </b:Author>
    </b:Author>
    <b:Publisher>Norwegian Scientific Committee for Food and Environment (VKM)</b:Publisher>
    <b:City>Oslo</b:City>
    <b:RefOrder>9</b:RefOrder>
  </b:Source>
  <b:Source>
    <b:Tag>Dyr25</b:Tag>
    <b:SourceType>Report</b:SourceType>
    <b:Guid>{F2AF7D34-8FF8-4CC3-ADF7-17DFCAFE03A3}</b:Guid>
    <b:Title>Klima i Norge – Kunnskapsgrunnlag for klimatilpasning oppdatert i 2025. NCCSreport 01/2025</b:Title>
    <b:Year>2025</b:Year>
    <b:Author>
      <b:Author>
        <b:NameList>
          <b:Person>
            <b:Last>Dyrrdal</b:Last>
            <b:First>A.V.,</b:First>
            <b:Middle>Bakke, S.J., Hanssen-Bauer, I., Mayer, S., Nilsen, I.B., Nilsen, J.E.Ø., Paasche, Ø., Saloranta, T. og Årthun, M.</b:Middle>
          </b:Person>
        </b:NameList>
      </b:Author>
    </b:Author>
    <b:Publisher>Norsk klimaservicesenter</b:Publisher>
    <b:RefOrder>10</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4c8d250-8838-44c7-a53c-05d8d2dce26e">
      <Value>4</Value>
      <Value>3</Value>
    </TaxCatchAll>
    <MultiDocID xmlns="04c8d250-8838-44c7-a53c-05d8d2dce26e">10266707-01-RIM-NOT-004</MultiDocID>
    <MultiSKController xmlns="04c8d250-8838-44c7-a53c-05d8d2dce26e">
      <UserInfo>
        <DisplayName>Løvdal, Ingunn</DisplayName>
        <AccountId>52</AccountId>
        <AccountType/>
      </UserInfo>
    </MultiSKController>
    <MultiDocumentControlStatus xmlns="04c8d250-8838-44c7-a53c-05d8d2dce26e">Utsendt</MultiDocumentControlStatus>
    <MultiRevDate xmlns="a9c82f20-c595-4fa1-ae9f-9aa76eff071e" xsi:nil="true"/>
    <l22ecdd164dc42b888f702fb90cc9bed xmlns="04c8d250-8838-44c7-a53c-05d8d2dce26e">
      <Terms xmlns="http://schemas.microsoft.com/office/infopath/2007/PartnerControls"/>
    </l22ecdd164dc42b888f702fb90cc9bed>
    <MultiTransmittalDate xmlns="a9c82f20-c595-4fa1-ae9f-9aa76eff071e" xsi:nil="true"/>
    <MultiGenerateDocID xmlns="97343071-9ae4-4ad2-bc93-bd350b389be0">true</MultiGenerateDocID>
    <MultiRevNr xmlns="8c9b5b58-7a13-422e-843a-b85540349f23">0</MultiRevNr>
    <MultiDCApprover xmlns="04c8d250-8838-44c7-a53c-05d8d2dce26e">
      <UserInfo>
        <DisplayName>Bjørnå, Ragnhild</DisplayName>
        <AccountId>26</AccountId>
        <AccountType/>
      </UserInfo>
    </MultiDCApprover>
    <MultiCurrentRevision xmlns="97343071-9ae4-4ad2-bc93-bd350b389be0">true</MultiCurrentRevision>
    <MultiExternalReference xmlns="2870a568-d1da-4fd4-943a-aa286d5c72d7" xsi:nil="true"/>
    <e8b935274fbe4ab28d1f3712fd027ada xmlns="04c8d250-8838-44c7-a53c-05d8d2dce26e">
      <Terms xmlns="http://schemas.microsoft.com/office/infopath/2007/PartnerControls">
        <TermInfo xmlns="http://schemas.microsoft.com/office/infopath/2007/PartnerControls">
          <TermName xmlns="http://schemas.microsoft.com/office/infopath/2007/PartnerControls">Notat</TermName>
          <TermId xmlns="http://schemas.microsoft.com/office/infopath/2007/PartnerControls">80fa9806-1ffc-4a6c-a19c-c0df237b5ff1</TermId>
        </TermInfo>
      </Terms>
    </e8b935274fbe4ab28d1f3712fd027ada>
    <MultiDocCustomer xmlns="51a1f57f-f69d-4eb9-916d-05876841bf9c" xsi:nil="true"/>
    <ae99449e957042328f913849a5530ecd xmlns="04c8d250-8838-44c7-a53c-05d8d2dce26e">
      <Terms xmlns="http://schemas.microsoft.com/office/infopath/2007/PartnerControls">
        <TermInfo xmlns="http://schemas.microsoft.com/office/infopath/2007/PartnerControls">
          <TermName xmlns="http://schemas.microsoft.com/office/infopath/2007/PartnerControls">RIM</TermName>
          <TermId xmlns="http://schemas.microsoft.com/office/infopath/2007/PartnerControls">34394e7d-7767-4b0d-b362-bf949d8cd4a6</TermId>
        </TermInfo>
      </Terms>
    </ae99449e957042328f913849a5530ecd>
    <MultiCorrespondence xmlns="2870a568-d1da-4fd4-943a-aa286d5c72d7" xsi:nil="true"/>
    <MultiRelatedDocument2 xmlns="04c8d250-8838-44c7-a53c-05d8d2dce26e">
      <Url xsi:nil="true"/>
      <Description xsi:nil="true"/>
    </MultiRelatedDocument2>
    <MultiRelatedDocument3 xmlns="04c8d250-8838-44c7-a53c-05d8d2dce26e">
      <Url xsi:nil="true"/>
      <Description xsi:nil="true"/>
    </MultiRelatedDocument3>
    <MultiCheckListTemplateId xmlns="afa39bea-2d94-49b5-b656-9f0d475860f5" xsi:nil="true"/>
    <MultiKeepFileType xmlns="04c8d250-8838-44c7-a53c-05d8d2dce26e">true</MultiKeepFileType>
    <MultiRelatedDocument1 xmlns="04c8d250-8838-44c7-a53c-05d8d2dce26e">
      <Url xsi:nil="true"/>
      <Description xsi:nil="true"/>
    </MultiRelatedDocument1>
    <MultiDocOppdragsID xmlns="51a1f57f-f69d-4eb9-916d-05876841bf9c" xsi:nil="true"/>
    <MultiDocControlItemId xmlns="04c8d250-8838-44c7-a53c-05d8d2dce26e">25</MultiDocControlItemId>
    <MultiEKController xmlns="04c8d250-8838-44c7-a53c-05d8d2dce26e">
      <UserInfo>
        <DisplayName>Buset, Astrid</DisplayName>
        <AccountId>36</AccountId>
        <AccountType/>
      </UserInfo>
    </MultiEKController>
    <MultiRelatedDocument xmlns="04c8d250-8838-44c7-a53c-05d8d2dce26e" xsi:nil="true"/>
    <MultiChecklistUrl xmlns="afa39bea-2d94-49b5-b656-9f0d475860f5" xsi:nil="true"/>
  </documentManagement>
</p:properties>
</file>

<file path=customXml/item6.xml><?xml version="1.0" encoding="utf-8"?>
<ct:contentTypeSchema xmlns:ct="http://schemas.microsoft.com/office/2006/metadata/contentType" xmlns:ma="http://schemas.microsoft.com/office/2006/metadata/properties/metaAttributes" ct:_="" ma:_="" ma:contentTypeName="DMS Dokument" ma:contentTypeID="0x010100E1932B9B0887764CB2921D71743D45560082689E7C230AC04D999E143426ADAF24" ma:contentTypeVersion="39" ma:contentTypeDescription="Opprett et nytt dokument." ma:contentTypeScope="" ma:versionID="def04cfef6afc363a196e806af437446">
  <xsd:schema xmlns:xsd="http://www.w3.org/2001/XMLSchema" xmlns:xs="http://www.w3.org/2001/XMLSchema" xmlns:p="http://schemas.microsoft.com/office/2006/metadata/properties" xmlns:ns2="04c8d250-8838-44c7-a53c-05d8d2dce26e" xmlns:ns3="8c9b5b58-7a13-422e-843a-b85540349f23" xmlns:ns4="a9c82f20-c595-4fa1-ae9f-9aa76eff071e" xmlns:ns5="afa39bea-2d94-49b5-b656-9f0d475860f5" xmlns:ns6="2870a568-d1da-4fd4-943a-aa286d5c72d7" xmlns:ns7="51a1f57f-f69d-4eb9-916d-05876841bf9c" xmlns:ns8="97343071-9ae4-4ad2-bc93-bd350b389be0" xmlns:ns9="db662a8b-79e5-497b-a11b-029ba587c20a" targetNamespace="http://schemas.microsoft.com/office/2006/metadata/properties" ma:root="true" ma:fieldsID="ccd0deb6b67d383b66777d35ac09bd37" ns2:_="" ns3:_="" ns4:_="" ns5:_="" ns6:_="" ns7:_="" ns8:_="" ns9:_="">
    <xsd:import namespace="04c8d250-8838-44c7-a53c-05d8d2dce26e"/>
    <xsd:import namespace="8c9b5b58-7a13-422e-843a-b85540349f23"/>
    <xsd:import namespace="a9c82f20-c595-4fa1-ae9f-9aa76eff071e"/>
    <xsd:import namespace="afa39bea-2d94-49b5-b656-9f0d475860f5"/>
    <xsd:import namespace="2870a568-d1da-4fd4-943a-aa286d5c72d7"/>
    <xsd:import namespace="51a1f57f-f69d-4eb9-916d-05876841bf9c"/>
    <xsd:import namespace="97343071-9ae4-4ad2-bc93-bd350b389be0"/>
    <xsd:import namespace="db662a8b-79e5-497b-a11b-029ba587c20a"/>
    <xsd:element name="properties">
      <xsd:complexType>
        <xsd:sequence>
          <xsd:element name="documentManagement">
            <xsd:complexType>
              <xsd:all>
                <xsd:element ref="ns2:MultiDocID" minOccurs="0"/>
                <xsd:element ref="ns3:MultiRevNr" minOccurs="0"/>
                <xsd:element ref="ns4:MultiRevDate" minOccurs="0"/>
                <xsd:element ref="ns4:MultiTransmittalDate" minOccurs="0"/>
                <xsd:element ref="ns2:MultiDocumentControlStatus" minOccurs="0"/>
                <xsd:element ref="ns2:MultiDocControlItemId" minOccurs="0"/>
                <xsd:element ref="ns5:MultiCheckListTemplateId" minOccurs="0"/>
                <xsd:element ref="ns5:MultiChecklistUrl" minOccurs="0"/>
                <xsd:element ref="ns2:MultiEKController" minOccurs="0"/>
                <xsd:element ref="ns2:MultiSKController" minOccurs="0"/>
                <xsd:element ref="ns2:MultiDCApprover" minOccurs="0"/>
                <xsd:element ref="ns6:MultiCorrespondence" minOccurs="0"/>
                <xsd:element ref="ns6:MultiExternalReference" minOccurs="0"/>
                <xsd:element ref="ns2:MultiRelatedDocument" minOccurs="0"/>
                <xsd:element ref="ns2:MultiRelatedDocument1" minOccurs="0"/>
                <xsd:element ref="ns2:MultiRelatedDocument2" minOccurs="0"/>
                <xsd:element ref="ns2:MultiRelatedDocument3" minOccurs="0"/>
                <xsd:element ref="ns7:MultiDocCustomer" minOccurs="0"/>
                <xsd:element ref="ns7:MultiDocOppdragsID" minOccurs="0"/>
                <xsd:element ref="ns8:MultiGenerateDocID" minOccurs="0"/>
                <xsd:element ref="ns8:MultiCurrentRevision" minOccurs="0"/>
                <xsd:element ref="ns2:MultiKeepFileType" minOccurs="0"/>
                <xsd:element ref="ns2:e8b935274fbe4ab28d1f3712fd027ada" minOccurs="0"/>
                <xsd:element ref="ns2:TaxCatchAll" minOccurs="0"/>
                <xsd:element ref="ns2:TaxCatchAllLabel" minOccurs="0"/>
                <xsd:element ref="ns2:l22ecdd164dc42b888f702fb90cc9bed" minOccurs="0"/>
                <xsd:element ref="ns2:ae99449e957042328f913849a5530ecd" minOccurs="0"/>
                <xsd:element ref="ns9:MediaServiceMetadata" minOccurs="0"/>
                <xsd:element ref="ns9:MediaServiceFastMetadata" minOccurs="0"/>
                <xsd:element ref="ns9:MediaServiceSearchProperties" minOccurs="0"/>
                <xsd:element ref="ns9: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c8d250-8838-44c7-a53c-05d8d2dce26e" elementFormDefault="qualified">
    <xsd:import namespace="http://schemas.microsoft.com/office/2006/documentManagement/types"/>
    <xsd:import namespace="http://schemas.microsoft.com/office/infopath/2007/PartnerControls"/>
    <xsd:element name="MultiDocID" ma:index="1" nillable="true" ma:displayName="DocID" ma:internalName="MultiDocID">
      <xsd:simpleType>
        <xsd:restriction base="dms:Text">
          <xsd:maxLength value="255"/>
        </xsd:restriction>
      </xsd:simpleType>
    </xsd:element>
    <xsd:element name="MultiDocumentControlStatus" ma:index="5" nillable="true" ma:displayName="Dokumentkontrollstatus" ma:default="Under utarbeidelse" ma:format="Dropdown" ma:internalName="MultiDocumentControlStatus">
      <xsd:simpleType>
        <xsd:restriction base="dms:Choice">
          <xsd:enumeration value="Under utarbeidelse"/>
          <xsd:enumeration value="Klar til kontroll"/>
          <xsd:enumeration value="Under kontroll"/>
          <xsd:enumeration value="Venter på godkjenning"/>
          <xsd:enumeration value="Klar for utsendelse"/>
          <xsd:enumeration value="Utsendt"/>
          <xsd:enumeration value="Ny revisjon"/>
          <xsd:enumeration value="Utgått"/>
        </xsd:restriction>
      </xsd:simpleType>
    </xsd:element>
    <xsd:element name="MultiDocControlItemId" ma:index="6" nillable="true" ma:displayName="Dokumentkontrollelement" ma:format="Dropdown" ma:internalName="MultiDocControlItemId" ma:percentage="FALSE">
      <xsd:simpleType>
        <xsd:restriction base="dms:Number"/>
      </xsd:simpleType>
    </xsd:element>
    <xsd:element name="MultiEKController" ma:index="9" nillable="true" ma:displayName="Egenkontrollør" ma:list="UserInfo" ma:SharePointGroup="0" ma:internalName="MultiEKContro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ultiSKController" ma:index="10" nillable="true" ma:displayName="Sidemannskontrollør" ma:list="UserInfo" ma:SharePointGroup="0" ma:internalName="MultiSKControll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ultiDCApprover" ma:index="11" nillable="true" ma:displayName="Endelig godkjenner" ma:list="UserInfo" ma:SharePointGroup="0" ma:internalName="MultiDCApprov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ultiRelatedDocument" ma:index="14" nillable="true" ma:displayName="Relatert dokument" ma:hidden="true" ma:list="{db662a8b-79e5-497b-a11b-029ba587c20a}" ma:internalName="MultiRelatedDocument" ma:showField="Title" ma:web="04c8d250-8838-44c7-a53c-05d8d2dce26e">
      <xsd:complexType>
        <xsd:complexContent>
          <xsd:extension base="dms:MultiChoiceLookup">
            <xsd:sequence>
              <xsd:element name="Value" type="dms:Lookup" maxOccurs="unbounded" minOccurs="0" nillable="true"/>
            </xsd:sequence>
          </xsd:extension>
        </xsd:complexContent>
      </xsd:complexType>
    </xsd:element>
    <xsd:element name="MultiRelatedDocument1" ma:index="15" nillable="true" ma:displayName="Relatert dokument 1" ma:format="Hyperlink" ma:internalName="MultiRelatedDocument1">
      <xsd:complexType>
        <xsd:complexContent>
          <xsd:extension base="dms:URL">
            <xsd:sequence>
              <xsd:element name="Url" type="dms:ValidUrl" minOccurs="0" nillable="true"/>
              <xsd:element name="Description" type="xsd:string" nillable="true"/>
            </xsd:sequence>
          </xsd:extension>
        </xsd:complexContent>
      </xsd:complexType>
    </xsd:element>
    <xsd:element name="MultiRelatedDocument2" ma:index="16" nillable="true" ma:displayName="Relatert dokument 2" ma:format="Hyperlink" ma:internalName="MultiRelatedDocument2">
      <xsd:complexType>
        <xsd:complexContent>
          <xsd:extension base="dms:URL">
            <xsd:sequence>
              <xsd:element name="Url" type="dms:ValidUrl" minOccurs="0" nillable="true"/>
              <xsd:element name="Description" type="xsd:string" nillable="true"/>
            </xsd:sequence>
          </xsd:extension>
        </xsd:complexContent>
      </xsd:complexType>
    </xsd:element>
    <xsd:element name="MultiRelatedDocument3" ma:index="17" nillable="true" ma:displayName="Relatert dokument 3" ma:format="Hyperlink" ma:internalName="MultiRelatedDocument3">
      <xsd:complexType>
        <xsd:complexContent>
          <xsd:extension base="dms:URL">
            <xsd:sequence>
              <xsd:element name="Url" type="dms:ValidUrl" minOccurs="0" nillable="true"/>
              <xsd:element name="Description" type="xsd:string" nillable="true"/>
            </xsd:sequence>
          </xsd:extension>
        </xsd:complexContent>
      </xsd:complexType>
    </xsd:element>
    <xsd:element name="MultiKeepFileType" ma:index="24" nillable="true" ma:displayName="Bevar opprinnelig filtype" ma:default="0" ma:internalName="MultiKeepFileType">
      <xsd:simpleType>
        <xsd:restriction base="dms:Boolean"/>
      </xsd:simpleType>
    </xsd:element>
    <xsd:element name="e8b935274fbe4ab28d1f3712fd027ada" ma:index="32" ma:taxonomy="true" ma:internalName="e8b935274fbe4ab28d1f3712fd027ada" ma:taxonomyFieldName="MultiDocumentTypeTerm" ma:displayName="Dokumenttype" ma:default="" ma:fieldId="{e8b93527-4fbe-4ab2-8d1f-3712fd027ada}" ma:sspId="cad10f3f-49cb-4079-8b26-3f4f8f79d809" ma:termSetId="797a1072-b04d-4bec-8f90-ab6ee7f400ef" ma:anchorId="00000000-0000-0000-0000-000000000000" ma:open="false" ma:isKeyword="false">
      <xsd:complexType>
        <xsd:sequence>
          <xsd:element ref="pc:Terms" minOccurs="0" maxOccurs="1"/>
        </xsd:sequence>
      </xsd:complexType>
    </xsd:element>
    <xsd:element name="TaxCatchAll" ma:index="34" nillable="true" ma:displayName="Taxonomy Catch All Column" ma:hidden="true" ma:list="{0eb7b903-286b-4268-88b9-e2a7d7136234}" ma:internalName="TaxCatchAll" ma:showField="CatchAllData" ma:web="04c8d250-8838-44c7-a53c-05d8d2dce26e">
      <xsd:complexType>
        <xsd:complexContent>
          <xsd:extension base="dms:MultiChoiceLookup">
            <xsd:sequence>
              <xsd:element name="Value" type="dms:Lookup" maxOccurs="unbounded" minOccurs="0" nillable="true"/>
            </xsd:sequence>
          </xsd:extension>
        </xsd:complexContent>
      </xsd:complexType>
    </xsd:element>
    <xsd:element name="TaxCatchAllLabel" ma:index="35" nillable="true" ma:displayName="Taxonomy Catch All Column1" ma:hidden="true" ma:list="{0eb7b903-286b-4268-88b9-e2a7d7136234}" ma:internalName="TaxCatchAllLabel" ma:readOnly="true" ma:showField="CatchAllDataLabel" ma:web="04c8d250-8838-44c7-a53c-05d8d2dce26e">
      <xsd:complexType>
        <xsd:complexContent>
          <xsd:extension base="dms:MultiChoiceLookup">
            <xsd:sequence>
              <xsd:element name="Value" type="dms:Lookup" maxOccurs="unbounded" minOccurs="0" nillable="true"/>
            </xsd:sequence>
          </xsd:extension>
        </xsd:complexContent>
      </xsd:complexType>
    </xsd:element>
    <xsd:element name="l22ecdd164dc42b888f702fb90cc9bed" ma:index="36" nillable="true" ma:taxonomy="true" ma:internalName="l22ecdd164dc42b888f702fb90cc9bed" ma:taxonomyFieldName="MultiActivity" ma:displayName="Aktivitet" ma:default="" ma:fieldId="{522ecdd1-64dc-42b8-88f7-02fb90cc9bed}" ma:sspId="cad10f3f-49cb-4079-8b26-3f4f8f79d809" ma:termSetId="9ad33d21-49ae-4d13-9699-c6e447096c70" ma:anchorId="00000000-0000-0000-0000-000000000000" ma:open="false" ma:isKeyword="false">
      <xsd:complexType>
        <xsd:sequence>
          <xsd:element ref="pc:Terms" minOccurs="0" maxOccurs="1"/>
        </xsd:sequence>
      </xsd:complexType>
    </xsd:element>
    <xsd:element name="ae99449e957042328f913849a5530ecd" ma:index="37" ma:taxonomy="true" ma:internalName="ae99449e957042328f913849a5530ecd" ma:taxonomyFieldName="MultiDisciplineTerm" ma:displayName="Fagdisiplin" ma:default="" ma:fieldId="{ae99449e-9570-4232-8f91-3849a5530ecd}" ma:sspId="cad10f3f-49cb-4079-8b26-3f4f8f79d809" ma:termSetId="c685bbc3-7ca4-4533-939a-2906fa1e2d1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9b5b58-7a13-422e-843a-b85540349f23" elementFormDefault="qualified">
    <xsd:import namespace="http://schemas.microsoft.com/office/2006/documentManagement/types"/>
    <xsd:import namespace="http://schemas.microsoft.com/office/infopath/2007/PartnerControls"/>
    <xsd:element name="MultiRevNr" ma:index="2" nillable="true" ma:displayName="Rev. nr" ma:default="0" ma:internalName="MultiRevN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c82f20-c595-4fa1-ae9f-9aa76eff071e" elementFormDefault="qualified">
    <xsd:import namespace="http://schemas.microsoft.com/office/2006/documentManagement/types"/>
    <xsd:import namespace="http://schemas.microsoft.com/office/infopath/2007/PartnerControls"/>
    <xsd:element name="MultiRevDate" ma:index="3" nillable="true" ma:displayName="Rev. dato" ma:default="" ma:format="DateOnly" ma:internalName="MultiRevDate">
      <xsd:simpleType>
        <xsd:restriction base="dms:DateTime"/>
      </xsd:simpleType>
    </xsd:element>
    <xsd:element name="MultiTransmittalDate" ma:index="4" nillable="true" ma:displayName="Utsendelsesdato" ma:default="" ma:format="DateOnly" ma:internalName="MultiTransmittal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fa39bea-2d94-49b5-b656-9f0d475860f5" elementFormDefault="qualified">
    <xsd:import namespace="http://schemas.microsoft.com/office/2006/documentManagement/types"/>
    <xsd:import namespace="http://schemas.microsoft.com/office/infopath/2007/PartnerControls"/>
    <xsd:element name="MultiCheckListTemplateId" ma:index="7" nillable="true" ma:displayName="ID sjekklistemal" ma:internalName="MultiCheckListTemplateId">
      <xsd:simpleType>
        <xsd:restriction base="dms:Text">
          <xsd:maxLength value="255"/>
        </xsd:restriction>
      </xsd:simpleType>
    </xsd:element>
    <xsd:element name="MultiChecklistUrl" ma:index="8" nillable="true" ma:displayName="Sjekkliste URL" ma:internalName="MultiChecklistUr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70a568-d1da-4fd4-943a-aa286d5c72d7" elementFormDefault="qualified">
    <xsd:import namespace="http://schemas.microsoft.com/office/2006/documentManagement/types"/>
    <xsd:import namespace="http://schemas.microsoft.com/office/infopath/2007/PartnerControls"/>
    <xsd:element name="MultiCorrespondence" ma:index="12" nillable="true" ma:displayName="Korrespondanse" ma:format="Dropdown" ma:internalName="MultiCorrespondence">
      <xsd:simpleType>
        <xsd:restriction base="dms:Choice">
          <xsd:enumeration value="Kunde"/>
          <xsd:enumeration value="Internt"/>
          <xsd:enumeration value="Underleverandør"/>
          <xsd:enumeration value="Styringsgruppe"/>
          <xsd:enumeration value="Andre"/>
          <xsd:enumeration value="NA"/>
        </xsd:restriction>
      </xsd:simpleType>
    </xsd:element>
    <xsd:element name="MultiExternalReference" ma:index="13" nillable="true" ma:displayName="Ekstern referanse/Ekstern ID" ma:internalName="MultiExternalReferen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a1f57f-f69d-4eb9-916d-05876841bf9c" elementFormDefault="qualified">
    <xsd:import namespace="http://schemas.microsoft.com/office/2006/documentManagement/types"/>
    <xsd:import namespace="http://schemas.microsoft.com/office/infopath/2007/PartnerControls"/>
    <xsd:element name="MultiDocCustomer" ma:index="20" nillable="true" ma:displayName="Kunde" ma:internalName="MultiDocCustomer">
      <xsd:simpleType>
        <xsd:restriction base="dms:Text">
          <xsd:maxLength value="255"/>
        </xsd:restriction>
      </xsd:simpleType>
    </xsd:element>
    <xsd:element name="MultiDocOppdragsID" ma:index="21" nillable="true" ma:displayName="OppdragsID" ma:internalName="MultiDocOppdrags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43071-9ae4-4ad2-bc93-bd350b389be0" elementFormDefault="qualified">
    <xsd:import namespace="http://schemas.microsoft.com/office/2006/documentManagement/types"/>
    <xsd:import namespace="http://schemas.microsoft.com/office/infopath/2007/PartnerControls"/>
    <xsd:element name="MultiGenerateDocID" ma:index="22" nillable="true" ma:displayName="Opprett DocID" ma:default="0" ma:internalName="MultiGenerateDocID">
      <xsd:simpleType>
        <xsd:restriction base="dms:Boolean"/>
      </xsd:simpleType>
    </xsd:element>
    <xsd:element name="MultiCurrentRevision" ma:index="23" nillable="true" ma:displayName="Gjeldende revisjon" ma:default="0" ma:internalName="MultiCurrentRevis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b662a8b-79e5-497b-a11b-029ba587c20a" elementFormDefault="qualified">
    <xsd:import namespace="http://schemas.microsoft.com/office/2006/documentManagement/types"/>
    <xsd:import namespace="http://schemas.microsoft.com/office/infopath/2007/PartnerControls"/>
    <xsd:element name="MediaServiceMetadata" ma:index="38" nillable="true" ma:displayName="MediaServiceMetadata" ma:hidden="true" ma:internalName="MediaServiceMetadata" ma:readOnly="true">
      <xsd:simpleType>
        <xsd:restriction base="dms:Note"/>
      </xsd:simpleType>
    </xsd:element>
    <xsd:element name="MediaServiceFastMetadata" ma:index="39" nillable="true" ma:displayName="MediaServiceFastMetadata" ma:hidden="true" ma:internalName="MediaServiceFastMetadata" ma:readOnly="true">
      <xsd:simpleType>
        <xsd:restriction base="dms:Note"/>
      </xsd:simpleType>
    </xsd:element>
    <xsd:element name="MediaServiceSearchProperties" ma:index="40" nillable="true" ma:displayName="MediaServiceSearchProperties" ma:hidden="true" ma:internalName="MediaServiceSearchProperties" ma:readOnly="true">
      <xsd:simpleType>
        <xsd:restriction base="dms:Note"/>
      </xsd:simpleType>
    </xsd:element>
    <xsd:element name="MediaServiceBillingMetadata" ma:index="4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9"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31DAE6-A6F5-4C98-8F85-1DE17D27467C}">
  <ds:schemaRefs/>
</ds:datastoreItem>
</file>

<file path=customXml/itemProps2.xml><?xml version="1.0" encoding="utf-8"?>
<ds:datastoreItem xmlns:ds="http://schemas.openxmlformats.org/officeDocument/2006/customXml" ds:itemID="{681F61E7-96F6-4273-8772-0A512359010B}">
  <ds:schemaRefs/>
</ds:datastoreItem>
</file>

<file path=customXml/itemProps3.xml><?xml version="1.0" encoding="utf-8"?>
<ds:datastoreItem xmlns:ds="http://schemas.openxmlformats.org/officeDocument/2006/customXml" ds:itemID="{487D577D-14C6-49AA-A1B7-3B9E52912606}">
  <ds:schemaRefs>
    <ds:schemaRef ds:uri="http://schemas.openxmlformats.org/officeDocument/2006/bibliography"/>
  </ds:schemaRefs>
</ds:datastoreItem>
</file>

<file path=customXml/itemProps4.xml><?xml version="1.0" encoding="utf-8"?>
<ds:datastoreItem xmlns:ds="http://schemas.openxmlformats.org/officeDocument/2006/customXml" ds:itemID="{1DF7C6D9-9C34-40E6-915E-3A58D023C8C4}">
  <ds:schemaRefs>
    <ds:schemaRef ds:uri="http://schemas.microsoft.com/sharepoint/v3/contenttype/forms"/>
  </ds:schemaRefs>
</ds:datastoreItem>
</file>

<file path=customXml/itemProps5.xml><?xml version="1.0" encoding="utf-8"?>
<ds:datastoreItem xmlns:ds="http://schemas.openxmlformats.org/officeDocument/2006/customXml" ds:itemID="{C1F62FCA-F786-4FA2-BDFB-CB3253C74334}">
  <ds:schemaRefs>
    <ds:schemaRef ds:uri="http://schemas.microsoft.com/office/2006/metadata/properties"/>
    <ds:schemaRef ds:uri="http://schemas.microsoft.com/office/infopath/2007/PartnerControls"/>
    <ds:schemaRef ds:uri="04c8d250-8838-44c7-a53c-05d8d2dce26e"/>
    <ds:schemaRef ds:uri="a9c82f20-c595-4fa1-ae9f-9aa76eff071e"/>
    <ds:schemaRef ds:uri="97343071-9ae4-4ad2-bc93-bd350b389be0"/>
    <ds:schemaRef ds:uri="8c9b5b58-7a13-422e-843a-b85540349f23"/>
    <ds:schemaRef ds:uri="2870a568-d1da-4fd4-943a-aa286d5c72d7"/>
    <ds:schemaRef ds:uri="51a1f57f-f69d-4eb9-916d-05876841bf9c"/>
    <ds:schemaRef ds:uri="afa39bea-2d94-49b5-b656-9f0d475860f5"/>
  </ds:schemaRefs>
</ds:datastoreItem>
</file>

<file path=customXml/itemProps6.xml><?xml version="1.0" encoding="utf-8"?>
<ds:datastoreItem xmlns:ds="http://schemas.openxmlformats.org/officeDocument/2006/customXml" ds:itemID="{FC0E19EA-9818-43EE-8AD3-595F140E3E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c8d250-8838-44c7-a53c-05d8d2dce26e"/>
    <ds:schemaRef ds:uri="8c9b5b58-7a13-422e-843a-b85540349f23"/>
    <ds:schemaRef ds:uri="a9c82f20-c595-4fa1-ae9f-9aa76eff071e"/>
    <ds:schemaRef ds:uri="afa39bea-2d94-49b5-b656-9f0d475860f5"/>
    <ds:schemaRef ds:uri="2870a568-d1da-4fd4-943a-aa286d5c72d7"/>
    <ds:schemaRef ds:uri="51a1f57f-f69d-4eb9-916d-05876841bf9c"/>
    <ds:schemaRef ds:uri="97343071-9ae4-4ad2-bc93-bd350b389be0"/>
    <ds:schemaRef ds:uri="db662a8b-79e5-497b-a11b-029ba587c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a6fa58e-5153-4bfa-9a8b-573d985a4186}" enabled="0" method="" siteId="{8a6fa58e-5153-4bfa-9a8b-573d985a4186}" removed="1"/>
</clbl:labelList>
</file>

<file path=docProps/app.xml><?xml version="1.0" encoding="utf-8"?>
<Properties xmlns="http://schemas.openxmlformats.org/officeDocument/2006/extended-properties" xmlns:vt="http://schemas.openxmlformats.org/officeDocument/2006/docPropsVTypes">
  <Template>Notatmal _ Memo template2</Template>
  <TotalTime>315</TotalTime>
  <Pages>22</Pages>
  <Words>7989</Words>
  <Characters>42347</Characters>
  <Application>Microsoft Office Word</Application>
  <DocSecurity>0</DocSecurity>
  <Lines>352</Lines>
  <Paragraphs>100</Paragraphs>
  <ScaleCrop>false</ScaleCrop>
  <Company>Multiconsult</Company>
  <LinksUpToDate>false</LinksUpToDate>
  <CharactersWithSpaces>50236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Pedersen, Halvard Ranestad</dc:creator>
  <cp:keywords/>
  <cp:lastModifiedBy>Aarstrand, Bjørnar</cp:lastModifiedBy>
  <cp:revision>14</cp:revision>
  <dcterms:created xsi:type="dcterms:W3CDTF">2026-05-12T06:32:00Z</dcterms:created>
  <dcterms:modified xsi:type="dcterms:W3CDTF">2026-05-12T11:46:00Z</dcterms:modified>
  <cp:category>Notat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0x010100E1932B9B0887764CB2921D71743D45560082689E7C230AC04D999E143426ADAF24</vt:lpwstr>
  </property>
  <property fmtid="{D5CDD505-2E9C-101B-9397-08002B2CF9AE}" pid="3" name="MediaServiceImageTags">
    <vt:lpwstr/>
  </property>
  <property fmtid="{D5CDD505-2E9C-101B-9397-08002B2CF9AE}" pid="4" name="TemplafyTenantId">
    <vt:lpwstr>multiconsult</vt:lpwstr>
  </property>
  <property fmtid="{D5CDD505-2E9C-101B-9397-08002B2CF9AE}" pid="5" name="TemplafyTemplateId">
    <vt:lpwstr>637516093095986280</vt:lpwstr>
  </property>
  <property fmtid="{D5CDD505-2E9C-101B-9397-08002B2CF9AE}" pid="6" name="TemplafyUserProfileId">
    <vt:lpwstr>1151441468429173728</vt:lpwstr>
  </property>
  <property fmtid="{D5CDD505-2E9C-101B-9397-08002B2CF9AE}" pid="7" name="TemplafyLanguageCode">
    <vt:lpwstr>nb-NO</vt:lpwstr>
  </property>
  <property fmtid="{D5CDD505-2E9C-101B-9397-08002B2CF9AE}" pid="8" name="TemplafyFromBlank">
    <vt:bool>false</vt:bool>
  </property>
  <property fmtid="{D5CDD505-2E9C-101B-9397-08002B2CF9AE}" pid="9" name="ProcessType">
    <vt:lpwstr>Oppdragsdokumenter</vt:lpwstr>
  </property>
  <property fmtid="{D5CDD505-2E9C-101B-9397-08002B2CF9AE}" pid="10" name="Original sist endret av">
    <vt:lpwstr>HalvardRanestad.Pedersen@multiconsult.no</vt:lpwstr>
  </property>
  <property fmtid="{D5CDD505-2E9C-101B-9397-08002B2CF9AE}" pid="11" name="Original filbane">
    <vt:lpwstr>Enterprise:02 OPPDRAG:10 Multiconsult Norge AS:102 Regioner Norge:10266500 - 10266999:10266707-01 Forvaltningsplanarbeid – Lomsdal-Visten nasjonalparkstyre:10266707-01-03 ARBEIDSOMRÅDE:10266707-01 RIM:10266707-01-RIM-NOT-004 - Forvaltningsplan for Sirijorda naturreservat (2026-2035)</vt:lpwstr>
  </property>
  <property fmtid="{D5CDD505-2E9C-101B-9397-08002B2CF9AE}" pid="12" name="Original forfatter">
    <vt:lpwstr>HalvardRanestad.Pedersen@multiconsult.no</vt:lpwstr>
  </property>
  <property fmtid="{D5CDD505-2E9C-101B-9397-08002B2CF9AE}" pid="13" name="Discipline">
    <vt:lpwstr>RIM</vt:lpwstr>
  </property>
  <property fmtid="{D5CDD505-2E9C-101B-9397-08002B2CF9AE}" pid="14" name="Original ID">
    <vt:lpwstr>98329229</vt:lpwstr>
  </property>
  <property fmtid="{D5CDD505-2E9C-101B-9397-08002B2CF9AE}" pid="15" name="MultiDocumentTypeTerm">
    <vt:lpwstr>3;#Notat|80fa9806-1ffc-4a6c-a19c-c0df237b5ff1</vt:lpwstr>
  </property>
  <property fmtid="{D5CDD505-2E9C-101B-9397-08002B2CF9AE}" pid="16" name="MultiDisciplineTerm">
    <vt:lpwstr>4;#RIM|34394e7d-7767-4b0d-b362-bf949d8cd4a6</vt:lpwstr>
  </property>
  <property fmtid="{D5CDD505-2E9C-101B-9397-08002B2CF9AE}" pid="17" name="MultiActivity">
    <vt:lpwstr/>
  </property>
</Properties>
</file>