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DE76A" w14:textId="77777777" w:rsidR="00700557" w:rsidRPr="000573DB" w:rsidRDefault="00394125" w:rsidP="005D3636">
      <w:pPr>
        <w:pStyle w:val="Overskrift1"/>
        <w:rPr>
          <w:rFonts w:asciiTheme="minorHAnsi" w:hAnsiTheme="minorHAnsi"/>
        </w:rPr>
      </w:pPr>
      <w:r w:rsidRPr="000573DB">
        <w:rPr>
          <w:rFonts w:asciiTheme="minorHAnsi" w:hAnsiTheme="minorHAnsi"/>
        </w:rPr>
        <w:t>Ferdsel og overnatting</w:t>
      </w:r>
      <w:r w:rsidR="00552BFB" w:rsidRPr="000573DB">
        <w:rPr>
          <w:rFonts w:asciiTheme="minorHAnsi" w:hAnsiTheme="minorHAnsi"/>
        </w:rPr>
        <w:t xml:space="preserve"> i</w:t>
      </w:r>
      <w:r w:rsidR="00331FD7" w:rsidRPr="000573DB">
        <w:rPr>
          <w:rFonts w:asciiTheme="minorHAnsi" w:hAnsiTheme="minorHAnsi"/>
        </w:rPr>
        <w:t xml:space="preserve"> Raet nasjonalpark og Søm </w:t>
      </w:r>
      <w:r w:rsidR="000D61B6" w:rsidRPr="000573DB">
        <w:rPr>
          <w:rFonts w:asciiTheme="minorHAnsi" w:hAnsiTheme="minorHAnsi"/>
        </w:rPr>
        <w:t>landskapsvernområde.</w:t>
      </w:r>
    </w:p>
    <w:p w14:paraId="32A377D8" w14:textId="77777777" w:rsidR="005D3636" w:rsidRPr="000573DB" w:rsidRDefault="005D3636" w:rsidP="005D3636">
      <w:pPr>
        <w:rPr>
          <w:rFonts w:asciiTheme="minorHAnsi" w:hAnsiTheme="minorHAnsi"/>
        </w:rPr>
      </w:pPr>
    </w:p>
    <w:p w14:paraId="443964FF" w14:textId="77777777" w:rsidR="001C2276" w:rsidRPr="000573DB" w:rsidRDefault="00380681" w:rsidP="001C2276">
      <w:pPr>
        <w:pStyle w:val="Overskrift2"/>
        <w:rPr>
          <w:rFonts w:asciiTheme="minorHAnsi" w:hAnsiTheme="minorHAnsi"/>
          <w:b/>
          <w:bCs/>
        </w:rPr>
      </w:pPr>
      <w:r w:rsidRPr="000573DB">
        <w:rPr>
          <w:rFonts w:asciiTheme="minorHAnsi" w:hAnsiTheme="minorHAnsi"/>
          <w:b/>
          <w:bCs/>
        </w:rPr>
        <w:t xml:space="preserve">Raet nasjonalpark har mange flotte lokaliteter som egner seg godt for ferdsel og overnatting. Enkelte steder er det </w:t>
      </w:r>
      <w:r w:rsidR="00C80991" w:rsidRPr="000573DB">
        <w:rPr>
          <w:rFonts w:asciiTheme="minorHAnsi" w:hAnsiTheme="minorHAnsi"/>
          <w:b/>
          <w:bCs/>
        </w:rPr>
        <w:t>vedtatt</w:t>
      </w:r>
      <w:r w:rsidRPr="000573DB">
        <w:rPr>
          <w:rFonts w:asciiTheme="minorHAnsi" w:hAnsiTheme="minorHAnsi"/>
          <w:b/>
          <w:bCs/>
        </w:rPr>
        <w:t xml:space="preserve"> lokale forskrifter</w:t>
      </w:r>
      <w:r w:rsidR="00394125" w:rsidRPr="000573DB">
        <w:rPr>
          <w:rFonts w:asciiTheme="minorHAnsi" w:hAnsiTheme="minorHAnsi"/>
          <w:b/>
          <w:bCs/>
        </w:rPr>
        <w:t xml:space="preserve"> med begrensinger</w:t>
      </w:r>
      <w:r w:rsidRPr="000573DB">
        <w:rPr>
          <w:rFonts w:asciiTheme="minorHAnsi" w:hAnsiTheme="minorHAnsi"/>
          <w:b/>
          <w:bCs/>
        </w:rPr>
        <w:t xml:space="preserve">. </w:t>
      </w:r>
      <w:r w:rsidR="00394125" w:rsidRPr="000573DB">
        <w:rPr>
          <w:rFonts w:asciiTheme="minorHAnsi" w:hAnsiTheme="minorHAnsi"/>
          <w:b/>
          <w:bCs/>
        </w:rPr>
        <w:t>Her får du litt info om</w:t>
      </w:r>
      <w:r w:rsidRPr="000573DB">
        <w:rPr>
          <w:rFonts w:asciiTheme="minorHAnsi" w:hAnsiTheme="minorHAnsi"/>
          <w:b/>
          <w:bCs/>
        </w:rPr>
        <w:t xml:space="preserve"> hvor og hvordan overnatting og ferdsel skal gjennomføres med hensyn til friluftsloven, verneforskrift</w:t>
      </w:r>
      <w:r w:rsidR="005B5037" w:rsidRPr="000573DB">
        <w:rPr>
          <w:rFonts w:asciiTheme="minorHAnsi" w:hAnsiTheme="minorHAnsi"/>
          <w:b/>
          <w:bCs/>
        </w:rPr>
        <w:t>en</w:t>
      </w:r>
      <w:r w:rsidRPr="000573DB">
        <w:rPr>
          <w:rFonts w:asciiTheme="minorHAnsi" w:hAnsiTheme="minorHAnsi"/>
          <w:b/>
          <w:bCs/>
        </w:rPr>
        <w:t xml:space="preserve"> og nærmiljøet.</w:t>
      </w:r>
    </w:p>
    <w:p w14:paraId="68E46812" w14:textId="77777777" w:rsidR="00380681" w:rsidRPr="000573DB" w:rsidRDefault="00380681" w:rsidP="00380681">
      <w:pPr>
        <w:rPr>
          <w:rFonts w:asciiTheme="minorHAnsi" w:hAnsiTheme="minorHAnsi"/>
          <w:b/>
          <w:bCs/>
        </w:rPr>
      </w:pPr>
    </w:p>
    <w:p w14:paraId="1D7967C9" w14:textId="77777777" w:rsidR="00C80991" w:rsidRPr="000573DB" w:rsidRDefault="00C80991" w:rsidP="001C2276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Friluftslivet i nasjonalparken kan deles i ferdsel på land og ferdsel i sjø. Felles for all ferdsel er at vi forventer:</w:t>
      </w:r>
    </w:p>
    <w:p w14:paraId="558F5D6A" w14:textId="77777777" w:rsidR="00C80991" w:rsidRPr="000573DB" w:rsidRDefault="00C80991" w:rsidP="00C80991">
      <w:pPr>
        <w:pStyle w:val="Listeavsnitt"/>
        <w:numPr>
          <w:ilvl w:val="0"/>
          <w:numId w:val="2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Ta med deg all søppel hjem. </w:t>
      </w:r>
    </w:p>
    <w:p w14:paraId="77FF8BB6" w14:textId="77777777" w:rsidR="00C80991" w:rsidRPr="000573DB" w:rsidRDefault="00C80991" w:rsidP="00C80991">
      <w:pPr>
        <w:pStyle w:val="Listeavsnitt"/>
        <w:numPr>
          <w:ilvl w:val="0"/>
          <w:numId w:val="2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Hold hunder i bånd- løse hunder skremmer ville dyr, fugler og beitedyr.</w:t>
      </w:r>
    </w:p>
    <w:p w14:paraId="219FCE03" w14:textId="6361E460" w:rsidR="00C80991" w:rsidRPr="000573DB" w:rsidRDefault="00C80991" w:rsidP="00C80991">
      <w:pPr>
        <w:pStyle w:val="Listeavsnitt"/>
        <w:numPr>
          <w:ilvl w:val="0"/>
          <w:numId w:val="2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Følg </w:t>
      </w:r>
      <w:r w:rsidR="000573DB" w:rsidRPr="000573DB">
        <w:rPr>
          <w:rFonts w:asciiTheme="minorHAnsi" w:hAnsiTheme="minorHAnsi" w:cs="Arial"/>
        </w:rPr>
        <w:t xml:space="preserve">Østre Agder </w:t>
      </w:r>
      <w:r w:rsidRPr="000573DB">
        <w:rPr>
          <w:rFonts w:asciiTheme="minorHAnsi" w:hAnsiTheme="minorHAnsi" w:cs="Arial"/>
        </w:rPr>
        <w:t xml:space="preserve">brannvesens bestemmelser om bål/ild: </w:t>
      </w:r>
      <w:hyperlink r:id="rId6" w:history="1">
        <w:r w:rsidRPr="000573DB">
          <w:rPr>
            <w:rStyle w:val="Hyperkobling"/>
            <w:rFonts w:asciiTheme="minorHAnsi" w:hAnsiTheme="minorHAnsi" w:cs="Arial"/>
          </w:rPr>
          <w:t>https://www.arendal.kommune.no/oabv/balbrenning/</w:t>
        </w:r>
      </w:hyperlink>
      <w:r w:rsidRPr="000573DB">
        <w:rPr>
          <w:rFonts w:asciiTheme="minorHAnsi" w:hAnsiTheme="minorHAnsi" w:cs="Arial"/>
        </w:rPr>
        <w:t xml:space="preserve"> </w:t>
      </w:r>
    </w:p>
    <w:p w14:paraId="0AAF1D8A" w14:textId="77777777" w:rsidR="00C80991" w:rsidRPr="000573DB" w:rsidRDefault="00C80991" w:rsidP="00C80991">
      <w:pPr>
        <w:pStyle w:val="Listeavsnitt"/>
        <w:numPr>
          <w:ilvl w:val="0"/>
          <w:numId w:val="2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Bruk etablerte bålplasser og unngå bål på rullestein, svaberg og tørr gressbakke. Sand er godt egnet som underlag.</w:t>
      </w:r>
    </w:p>
    <w:p w14:paraId="7B0CDF71" w14:textId="77777777" w:rsidR="00427AA6" w:rsidRPr="000573DB" w:rsidRDefault="00427AA6" w:rsidP="00C80991">
      <w:pPr>
        <w:pStyle w:val="Listeavsnitt"/>
        <w:numPr>
          <w:ilvl w:val="0"/>
          <w:numId w:val="2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Det er forbudt å hugge trær i nasjonalparken, ta med deg ved, kull eller kokeapparat.</w:t>
      </w:r>
    </w:p>
    <w:p w14:paraId="37E4E79D" w14:textId="77777777" w:rsidR="00E77B0D" w:rsidRPr="000573DB" w:rsidRDefault="00E77B0D" w:rsidP="00C80991">
      <w:pPr>
        <w:pStyle w:val="Listeavsnitt"/>
        <w:numPr>
          <w:ilvl w:val="0"/>
          <w:numId w:val="2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Overnatt gjerne, men husk at hengekøyer o.l. omfattes av bestemmelser for telting.</w:t>
      </w:r>
    </w:p>
    <w:p w14:paraId="63964BB9" w14:textId="77777777" w:rsidR="00C80991" w:rsidRPr="000573DB" w:rsidRDefault="00C80991" w:rsidP="00C80991">
      <w:pPr>
        <w:pStyle w:val="Listeavsnitt"/>
        <w:numPr>
          <w:ilvl w:val="0"/>
          <w:numId w:val="2"/>
        </w:numPr>
        <w:rPr>
          <w:rStyle w:val="Hyperkobling"/>
          <w:rFonts w:asciiTheme="minorHAnsi" w:hAnsiTheme="minorHAnsi" w:cs="Arial"/>
          <w:color w:val="auto"/>
          <w:u w:val="none"/>
        </w:rPr>
      </w:pPr>
      <w:r w:rsidRPr="000573DB">
        <w:rPr>
          <w:rFonts w:asciiTheme="minorHAnsi" w:hAnsiTheme="minorHAnsi" w:cs="Arial"/>
        </w:rPr>
        <w:t xml:space="preserve">Sjekk opp lokale bestemmelser på </w:t>
      </w:r>
      <w:hyperlink r:id="rId7" w:history="1">
        <w:r w:rsidRPr="000573DB">
          <w:rPr>
            <w:rStyle w:val="Hyperkobling"/>
            <w:rFonts w:asciiTheme="minorHAnsi" w:hAnsiTheme="minorHAnsi" w:cs="Arial"/>
          </w:rPr>
          <w:t>https://raetnasjonalpark.no/dokumentarkiv/</w:t>
        </w:r>
      </w:hyperlink>
    </w:p>
    <w:p w14:paraId="17E3E24F" w14:textId="77777777" w:rsidR="00A60D5B" w:rsidRPr="000573DB" w:rsidRDefault="00A60D5B" w:rsidP="00A60D5B">
      <w:pPr>
        <w:pStyle w:val="Listeavsnitt"/>
        <w:rPr>
          <w:rFonts w:asciiTheme="minorHAnsi" w:hAnsiTheme="minorHAnsi" w:cs="Arial"/>
        </w:rPr>
      </w:pPr>
    </w:p>
    <w:p w14:paraId="1C6DABF8" w14:textId="77777777" w:rsidR="00C70CC0" w:rsidRPr="000573DB" w:rsidRDefault="00C70CC0" w:rsidP="00C70CC0">
      <w:pPr>
        <w:rPr>
          <w:rFonts w:asciiTheme="minorHAnsi" w:hAnsiTheme="minorHAnsi" w:cs="Arial"/>
        </w:rPr>
      </w:pPr>
    </w:p>
    <w:p w14:paraId="366B1692" w14:textId="77777777" w:rsidR="00C70CC0" w:rsidRPr="000573DB" w:rsidRDefault="00C70CC0" w:rsidP="00C70CC0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Allemannsretten er nedfelt i friluftsloven, les mer på </w:t>
      </w:r>
      <w:hyperlink r:id="rId8" w:history="1">
        <w:r w:rsidRPr="000573DB">
          <w:rPr>
            <w:rStyle w:val="Hyperkobling"/>
            <w:rFonts w:asciiTheme="minorHAnsi" w:hAnsiTheme="minorHAnsi"/>
          </w:rPr>
          <w:t>https://www.miljodirektoratet.no/ansvarsomrader/friluftsliv/</w:t>
        </w:r>
      </w:hyperlink>
      <w:r w:rsidRPr="000573DB">
        <w:rPr>
          <w:rFonts w:asciiTheme="minorHAnsi" w:hAnsiTheme="minorHAnsi"/>
        </w:rPr>
        <w:t xml:space="preserve"> </w:t>
      </w:r>
    </w:p>
    <w:p w14:paraId="454DB1D6" w14:textId="77777777" w:rsidR="00427AA6" w:rsidRPr="000573DB" w:rsidRDefault="00427AA6" w:rsidP="00427AA6">
      <w:pPr>
        <w:ind w:left="360"/>
        <w:rPr>
          <w:rFonts w:asciiTheme="minorHAnsi" w:hAnsiTheme="minorHAnsi" w:cs="Arial"/>
        </w:rPr>
      </w:pPr>
    </w:p>
    <w:p w14:paraId="50AC2D91" w14:textId="77777777" w:rsidR="00427AA6" w:rsidRPr="000573DB" w:rsidRDefault="00427AA6" w:rsidP="00427AA6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Eksempel på lokale forskrifter:</w:t>
      </w:r>
    </w:p>
    <w:tbl>
      <w:tblPr>
        <w:tblpPr w:leftFromText="141" w:rightFromText="141" w:vertAnchor="text" w:horzAnchor="margin" w:tblpXSpec="center" w:tblpY="34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2268"/>
        <w:gridCol w:w="1701"/>
        <w:gridCol w:w="1843"/>
        <w:gridCol w:w="1417"/>
        <w:gridCol w:w="1276"/>
      </w:tblGrid>
      <w:tr w:rsidR="00427AA6" w:rsidRPr="000573DB" w14:paraId="4459A3BD" w14:textId="77777777" w:rsidTr="0084097C">
        <w:trPr>
          <w:trHeight w:val="1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E395"/>
            <w:vAlign w:val="bottom"/>
            <w:hideMark/>
          </w:tcPr>
          <w:p w14:paraId="785CF0CF" w14:textId="77777777" w:rsidR="00427AA6" w:rsidRPr="000573DB" w:rsidRDefault="00427AA6" w:rsidP="0084097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Cs w:val="24"/>
                <w:lang w:eastAsia="nb-NO"/>
              </w:rPr>
            </w:pPr>
            <w:r w:rsidRPr="000573DB">
              <w:rPr>
                <w:rFonts w:asciiTheme="minorHAnsi" w:eastAsia="Times New Roman" w:hAnsiTheme="minorHAnsi"/>
                <w:b/>
                <w:bCs/>
                <w:szCs w:val="24"/>
                <w:lang w:eastAsia="nb-NO"/>
              </w:rPr>
              <w:t>Hove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E395"/>
            <w:vAlign w:val="bottom"/>
            <w:hideMark/>
          </w:tcPr>
          <w:p w14:paraId="208F2CF0" w14:textId="77777777" w:rsidR="00427AA6" w:rsidRPr="000573DB" w:rsidRDefault="00427AA6" w:rsidP="0084097C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nb-NO"/>
              </w:rPr>
            </w:pPr>
            <w:r w:rsidRPr="000573DB">
              <w:rPr>
                <w:rFonts w:asciiTheme="minorHAnsi" w:eastAsia="Times New Roman" w:hAnsiTheme="minorHAnsi"/>
                <w:sz w:val="22"/>
                <w:lang w:eastAsia="nb-NO"/>
              </w:rPr>
              <w:t>Raet delvis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E395"/>
            <w:vAlign w:val="bottom"/>
            <w:hideMark/>
          </w:tcPr>
          <w:p w14:paraId="2FBBB0DB" w14:textId="77777777" w:rsidR="00427AA6" w:rsidRPr="000573DB" w:rsidRDefault="00427AA6" w:rsidP="0084097C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nb-NO"/>
              </w:rPr>
            </w:pPr>
            <w:r w:rsidRPr="000573DB">
              <w:rPr>
                <w:rFonts w:asciiTheme="minorHAnsi" w:eastAsia="Times New Roman" w:hAnsiTheme="minorHAnsi"/>
                <w:sz w:val="22"/>
                <w:lang w:eastAsia="nb-NO"/>
              </w:rPr>
              <w:t>Bålforbud 15.april-15.sept nær skog. Særlig hensyn til svaberg og vegetasjon ved bruk av bål/grill.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E395"/>
            <w:vAlign w:val="bottom"/>
            <w:hideMark/>
          </w:tcPr>
          <w:p w14:paraId="4E7C87D7" w14:textId="77777777" w:rsidR="00427AA6" w:rsidRPr="000573DB" w:rsidRDefault="00427AA6" w:rsidP="0084097C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nb-NO"/>
              </w:rPr>
            </w:pPr>
            <w:r w:rsidRPr="000573DB">
              <w:rPr>
                <w:rFonts w:asciiTheme="minorHAnsi" w:eastAsia="Times New Roman" w:hAnsiTheme="minorHAnsi"/>
                <w:sz w:val="22"/>
                <w:lang w:eastAsia="nb-NO"/>
              </w:rPr>
              <w:t>Opplag av båt forbudt. Ingen faste fortøyninger/moringer/bøyelegging.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E395"/>
            <w:vAlign w:val="bottom"/>
            <w:hideMark/>
          </w:tcPr>
          <w:p w14:paraId="1A742B7C" w14:textId="77777777" w:rsidR="00427AA6" w:rsidRPr="000573DB" w:rsidRDefault="00427AA6" w:rsidP="0084097C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nb-NO"/>
              </w:rPr>
            </w:pPr>
            <w:proofErr w:type="gramStart"/>
            <w:r w:rsidRPr="000573DB">
              <w:rPr>
                <w:rFonts w:asciiTheme="minorHAnsi" w:eastAsia="Times New Roman" w:hAnsiTheme="minorHAnsi"/>
                <w:sz w:val="22"/>
                <w:lang w:eastAsia="nb-NO"/>
              </w:rPr>
              <w:t>Telting  forbudt</w:t>
            </w:r>
            <w:proofErr w:type="gramEnd"/>
            <w:r w:rsidRPr="000573DB">
              <w:rPr>
                <w:rFonts w:asciiTheme="minorHAnsi" w:eastAsia="Times New Roman" w:hAnsiTheme="minorHAnsi"/>
                <w:sz w:val="22"/>
                <w:lang w:eastAsia="nb-NO"/>
              </w:rPr>
              <w:t>. Overnatting i båt tillatt i to døgn. Bobil/ campingvogn ikke tillatt.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E395"/>
            <w:vAlign w:val="bottom"/>
            <w:hideMark/>
          </w:tcPr>
          <w:p w14:paraId="75B4E87E" w14:textId="77777777" w:rsidR="00427AA6" w:rsidRPr="000573DB" w:rsidRDefault="00427AA6" w:rsidP="0084097C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nb-NO"/>
              </w:rPr>
            </w:pPr>
            <w:r w:rsidRPr="000573DB">
              <w:rPr>
                <w:rFonts w:asciiTheme="minorHAnsi" w:eastAsia="Times New Roman" w:hAnsiTheme="minorHAnsi"/>
                <w:sz w:val="22"/>
                <w:lang w:eastAsia="nb-NO"/>
              </w:rPr>
              <w:t xml:space="preserve">Båndtvang 1.april-9.september eller dersom beitedyr.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E395"/>
            <w:vAlign w:val="bottom"/>
            <w:hideMark/>
          </w:tcPr>
          <w:p w14:paraId="38482FAC" w14:textId="77777777" w:rsidR="00427AA6" w:rsidRPr="000573DB" w:rsidRDefault="00427AA6" w:rsidP="0084097C">
            <w:pPr>
              <w:spacing w:after="0" w:line="240" w:lineRule="auto"/>
              <w:rPr>
                <w:rFonts w:asciiTheme="minorHAnsi" w:eastAsia="Times New Roman" w:hAnsiTheme="minorHAnsi"/>
                <w:sz w:val="22"/>
                <w:lang w:eastAsia="nb-NO"/>
              </w:rPr>
            </w:pPr>
            <w:r w:rsidRPr="000573DB">
              <w:rPr>
                <w:rFonts w:asciiTheme="minorHAnsi" w:eastAsia="Times New Roman" w:hAnsiTheme="minorHAnsi"/>
                <w:sz w:val="22"/>
                <w:lang w:eastAsia="nb-NO"/>
              </w:rPr>
              <w:t>All jakt og bruk av skytevåpen forbudt</w:t>
            </w:r>
          </w:p>
        </w:tc>
      </w:tr>
    </w:tbl>
    <w:p w14:paraId="3DEB63B9" w14:textId="77777777" w:rsidR="00427AA6" w:rsidRPr="000573DB" w:rsidRDefault="00427AA6" w:rsidP="00427AA6">
      <w:pPr>
        <w:pStyle w:val="Listeavsnitt"/>
        <w:rPr>
          <w:rFonts w:asciiTheme="minorHAnsi" w:hAnsiTheme="minorHAnsi" w:cs="Arial"/>
        </w:rPr>
      </w:pPr>
    </w:p>
    <w:p w14:paraId="0A5D96CA" w14:textId="77777777" w:rsidR="00733E78" w:rsidRPr="000573DB" w:rsidRDefault="00733E78" w:rsidP="001C2276">
      <w:pPr>
        <w:rPr>
          <w:rFonts w:asciiTheme="minorHAnsi" w:hAnsiTheme="minorHAnsi" w:cs="Arial"/>
        </w:rPr>
      </w:pPr>
    </w:p>
    <w:p w14:paraId="436E6A0C" w14:textId="77777777" w:rsidR="00C80991" w:rsidRPr="000573DB" w:rsidRDefault="00C80991" w:rsidP="001C2276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Ferdsel på land</w:t>
      </w:r>
    </w:p>
    <w:p w14:paraId="7DE71DB4" w14:textId="77777777" w:rsidR="00427AA6" w:rsidRPr="000573DB" w:rsidRDefault="00152030" w:rsidP="00427AA6">
      <w:pPr>
        <w:pStyle w:val="Listeavsnitt"/>
        <w:numPr>
          <w:ilvl w:val="0"/>
          <w:numId w:val="3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Det er lov å ferdes til fots i utmark</w:t>
      </w:r>
      <w:r w:rsidR="00427AA6" w:rsidRPr="000573DB">
        <w:rPr>
          <w:rFonts w:asciiTheme="minorHAnsi" w:hAnsiTheme="minorHAnsi" w:cs="Arial"/>
        </w:rPr>
        <w:t>.</w:t>
      </w:r>
    </w:p>
    <w:p w14:paraId="266B904F" w14:textId="77777777" w:rsidR="00152030" w:rsidRPr="000573DB" w:rsidRDefault="00427AA6" w:rsidP="00427AA6">
      <w:pPr>
        <w:pStyle w:val="Listeavsnitt"/>
        <w:numPr>
          <w:ilvl w:val="0"/>
          <w:numId w:val="3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M</w:t>
      </w:r>
      <w:r w:rsidR="00152030" w:rsidRPr="000573DB">
        <w:rPr>
          <w:rFonts w:asciiTheme="minorHAnsi" w:hAnsiTheme="minorHAnsi" w:cs="Arial"/>
        </w:rPr>
        <w:t xml:space="preserve">ed hest og sykkel kan man ferdes på veier og stier. </w:t>
      </w:r>
    </w:p>
    <w:p w14:paraId="078BDB61" w14:textId="77777777" w:rsidR="00C80991" w:rsidRPr="000573DB" w:rsidRDefault="00152030" w:rsidP="00C80991">
      <w:pPr>
        <w:pStyle w:val="Listeavsnitt"/>
        <w:numPr>
          <w:ilvl w:val="0"/>
          <w:numId w:val="3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Det er absolutt ferdselsforbud i Sone A sjøfugl 15.4-15.7</w:t>
      </w:r>
    </w:p>
    <w:p w14:paraId="1B6BBFF4" w14:textId="3D83162F" w:rsidR="00152030" w:rsidRPr="000573DB" w:rsidRDefault="00152030" w:rsidP="00C80991">
      <w:pPr>
        <w:pStyle w:val="Listeavsnitt"/>
        <w:numPr>
          <w:ilvl w:val="0"/>
          <w:numId w:val="3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lastRenderedPageBreak/>
        <w:t xml:space="preserve">Det er forbudt å ferdes </w:t>
      </w:r>
      <w:r w:rsidR="00427AA6" w:rsidRPr="000573DB">
        <w:rPr>
          <w:rFonts w:asciiTheme="minorHAnsi" w:hAnsiTheme="minorHAnsi" w:cs="Arial"/>
        </w:rPr>
        <w:t>over</w:t>
      </w:r>
      <w:r w:rsidRPr="000573DB">
        <w:rPr>
          <w:rFonts w:asciiTheme="minorHAnsi" w:hAnsiTheme="minorHAnsi" w:cs="Arial"/>
        </w:rPr>
        <w:t xml:space="preserve"> innmark – </w:t>
      </w:r>
      <w:proofErr w:type="spellStart"/>
      <w:r w:rsidRPr="000573DB">
        <w:rPr>
          <w:rFonts w:asciiTheme="minorHAnsi" w:hAnsiTheme="minorHAnsi" w:cs="Arial"/>
        </w:rPr>
        <w:t>dvs</w:t>
      </w:r>
      <w:proofErr w:type="spellEnd"/>
      <w:r w:rsidRPr="000573DB">
        <w:rPr>
          <w:rFonts w:asciiTheme="minorHAnsi" w:hAnsiTheme="minorHAnsi" w:cs="Arial"/>
        </w:rPr>
        <w:t xml:space="preserve"> dyrket mark der man kultiverer med såing og slått/beite. Utmarksbeite</w:t>
      </w:r>
      <w:r w:rsidR="000573DB" w:rsidRPr="000573DB">
        <w:rPr>
          <w:rFonts w:asciiTheme="minorHAnsi" w:hAnsiTheme="minorHAnsi" w:cs="Arial"/>
        </w:rPr>
        <w:t>r</w:t>
      </w:r>
      <w:r w:rsidRPr="000573DB">
        <w:rPr>
          <w:rFonts w:asciiTheme="minorHAnsi" w:hAnsiTheme="minorHAnsi" w:cs="Arial"/>
        </w:rPr>
        <w:t xml:space="preserve"> som for eksempel Tromli</w:t>
      </w:r>
      <w:r w:rsidR="000D61B6" w:rsidRPr="000573DB">
        <w:rPr>
          <w:rFonts w:asciiTheme="minorHAnsi" w:hAnsiTheme="minorHAnsi" w:cs="Arial"/>
        </w:rPr>
        <w:t>ng</w:t>
      </w:r>
      <w:r w:rsidRPr="000573DB">
        <w:rPr>
          <w:rFonts w:asciiTheme="minorHAnsi" w:hAnsiTheme="minorHAnsi" w:cs="Arial"/>
        </w:rPr>
        <w:t xml:space="preserve">ene og </w:t>
      </w:r>
      <w:proofErr w:type="spellStart"/>
      <w:r w:rsidRPr="000573DB">
        <w:rPr>
          <w:rFonts w:asciiTheme="minorHAnsi" w:hAnsiTheme="minorHAnsi" w:cs="Arial"/>
        </w:rPr>
        <w:t>Jerken</w:t>
      </w:r>
      <w:proofErr w:type="spellEnd"/>
      <w:r w:rsidRPr="000573DB">
        <w:rPr>
          <w:rFonts w:asciiTheme="minorHAnsi" w:hAnsiTheme="minorHAnsi" w:cs="Arial"/>
        </w:rPr>
        <w:t xml:space="preserve"> er åpne for ferdsel</w:t>
      </w:r>
    </w:p>
    <w:p w14:paraId="0FAFB176" w14:textId="77777777" w:rsidR="00152030" w:rsidRPr="000573DB" w:rsidRDefault="00152030" w:rsidP="00C80991">
      <w:pPr>
        <w:pStyle w:val="Listeavsnitt"/>
        <w:numPr>
          <w:ilvl w:val="0"/>
          <w:numId w:val="3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Lukk alltid grinder etter deg og gå rundt flokker av beitedyr.</w:t>
      </w:r>
    </w:p>
    <w:p w14:paraId="6237A9B9" w14:textId="77777777" w:rsidR="002662AC" w:rsidRPr="000573DB" w:rsidRDefault="002662AC" w:rsidP="00C80991">
      <w:pPr>
        <w:pStyle w:val="Listeavsnitt"/>
        <w:numPr>
          <w:ilvl w:val="0"/>
          <w:numId w:val="3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Telting er tillatt i to døgn på samme sted, men en del forbud</w:t>
      </w:r>
      <w:r w:rsidR="00427AA6" w:rsidRPr="000573DB">
        <w:rPr>
          <w:rFonts w:asciiTheme="minorHAnsi" w:hAnsiTheme="minorHAnsi" w:cs="Arial"/>
        </w:rPr>
        <w:t>-</w:t>
      </w:r>
      <w:r w:rsidRPr="000573DB">
        <w:rPr>
          <w:rFonts w:asciiTheme="minorHAnsi" w:hAnsiTheme="minorHAnsi" w:cs="Arial"/>
        </w:rPr>
        <w:t xml:space="preserve"> for eksempel på Hasseltangen, Hoveodden og populære strender. Sjekk lokale forskrifter.</w:t>
      </w:r>
    </w:p>
    <w:p w14:paraId="0C76FE58" w14:textId="6DD1FAC0" w:rsidR="00427AA6" w:rsidRPr="000573DB" w:rsidRDefault="000D61B6" w:rsidP="00427AA6">
      <w:pPr>
        <w:pStyle w:val="Listeavsnitt"/>
        <w:numPr>
          <w:ilvl w:val="0"/>
          <w:numId w:val="3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Unngå </w:t>
      </w:r>
      <w:proofErr w:type="gramStart"/>
      <w:r w:rsidRPr="000573DB">
        <w:rPr>
          <w:rFonts w:asciiTheme="minorHAnsi" w:hAnsiTheme="minorHAnsi" w:cs="Arial"/>
        </w:rPr>
        <w:t>å telte</w:t>
      </w:r>
      <w:proofErr w:type="gramEnd"/>
      <w:r w:rsidRPr="000573DB">
        <w:rPr>
          <w:rFonts w:asciiTheme="minorHAnsi" w:hAnsiTheme="minorHAnsi" w:cs="Arial"/>
        </w:rPr>
        <w:t xml:space="preserve"> nærmere enn </w:t>
      </w:r>
      <w:r w:rsidR="00C70CC0" w:rsidRPr="000573DB">
        <w:rPr>
          <w:rFonts w:asciiTheme="minorHAnsi" w:hAnsiTheme="minorHAnsi" w:cs="Arial"/>
        </w:rPr>
        <w:t>1</w:t>
      </w:r>
      <w:r w:rsidRPr="000573DB">
        <w:rPr>
          <w:rFonts w:asciiTheme="minorHAnsi" w:hAnsiTheme="minorHAnsi" w:cs="Arial"/>
        </w:rPr>
        <w:t>50 meter fra bebodde hus/hytter</w:t>
      </w:r>
      <w:r w:rsidR="000573DB" w:rsidRPr="000573DB">
        <w:rPr>
          <w:rFonts w:asciiTheme="minorHAnsi" w:hAnsiTheme="minorHAnsi" w:cs="Arial"/>
        </w:rPr>
        <w:t xml:space="preserve"> (eventuelt ikke synlig)</w:t>
      </w:r>
    </w:p>
    <w:p w14:paraId="4C082B2B" w14:textId="77777777" w:rsidR="00A60D5B" w:rsidRPr="000573DB" w:rsidRDefault="00A60D5B" w:rsidP="00427AA6">
      <w:pPr>
        <w:pStyle w:val="Listeavsnitt"/>
        <w:numPr>
          <w:ilvl w:val="0"/>
          <w:numId w:val="3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Motorisert ferdsel er forbudt i nasjonalparken (også der det er fremkommelig trase).</w:t>
      </w:r>
    </w:p>
    <w:p w14:paraId="706CE91C" w14:textId="77777777" w:rsidR="00152030" w:rsidRPr="000573DB" w:rsidRDefault="00152030" w:rsidP="00C80991">
      <w:pPr>
        <w:pStyle w:val="Listeavsnitt"/>
        <w:numPr>
          <w:ilvl w:val="0"/>
          <w:numId w:val="3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Ta hensyn til andre brukere</w:t>
      </w:r>
      <w:r w:rsidR="00427AA6" w:rsidRPr="000573DB">
        <w:rPr>
          <w:rFonts w:asciiTheme="minorHAnsi" w:hAnsiTheme="minorHAnsi" w:cs="Arial"/>
        </w:rPr>
        <w:t>.</w:t>
      </w:r>
    </w:p>
    <w:p w14:paraId="1D37C4DF" w14:textId="77777777" w:rsidR="00733E78" w:rsidRPr="000573DB" w:rsidRDefault="00733E78" w:rsidP="00733E78">
      <w:pPr>
        <w:pStyle w:val="Listeavsnitt"/>
        <w:rPr>
          <w:rFonts w:asciiTheme="minorHAnsi" w:hAnsiTheme="minorHAnsi" w:cs="Arial"/>
        </w:rPr>
      </w:pPr>
    </w:p>
    <w:p w14:paraId="7F884F7D" w14:textId="77777777" w:rsidR="00152030" w:rsidRPr="000573DB" w:rsidRDefault="00152030" w:rsidP="00152030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Ferdsel i sjø</w:t>
      </w:r>
    </w:p>
    <w:p w14:paraId="2B5E5C42" w14:textId="77777777" w:rsidR="00152030" w:rsidRPr="000573DB" w:rsidRDefault="00152030" w:rsidP="00152030">
      <w:pPr>
        <w:pStyle w:val="Listeavsnitt"/>
        <w:numPr>
          <w:ilvl w:val="0"/>
          <w:numId w:val="4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Det er generelt tillatt med alle typer </w:t>
      </w:r>
      <w:r w:rsidR="003C23B6" w:rsidRPr="000573DB">
        <w:rPr>
          <w:rFonts w:asciiTheme="minorHAnsi" w:hAnsiTheme="minorHAnsi" w:cs="Arial"/>
        </w:rPr>
        <w:t xml:space="preserve">lovlige </w:t>
      </w:r>
      <w:r w:rsidRPr="000573DB">
        <w:rPr>
          <w:rFonts w:asciiTheme="minorHAnsi" w:hAnsiTheme="minorHAnsi" w:cs="Arial"/>
        </w:rPr>
        <w:t>fremkomstmiddel på sjøen.</w:t>
      </w:r>
    </w:p>
    <w:p w14:paraId="5E060E8A" w14:textId="77777777" w:rsidR="00152030" w:rsidRPr="000573DB" w:rsidRDefault="00152030" w:rsidP="00152030">
      <w:pPr>
        <w:pStyle w:val="Listeavsnitt"/>
        <w:numPr>
          <w:ilvl w:val="0"/>
          <w:numId w:val="4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Det er absolutt ferdselsforbud i Sone A sjøfugl 15.4-15.7</w:t>
      </w:r>
      <w:r w:rsidR="00427AA6" w:rsidRPr="000573DB">
        <w:rPr>
          <w:rFonts w:asciiTheme="minorHAnsi" w:hAnsiTheme="minorHAnsi" w:cs="Arial"/>
        </w:rPr>
        <w:t>,</w:t>
      </w:r>
      <w:r w:rsidRPr="000573DB">
        <w:rPr>
          <w:rFonts w:asciiTheme="minorHAnsi" w:hAnsiTheme="minorHAnsi" w:cs="Arial"/>
        </w:rPr>
        <w:t xml:space="preserve"> inkludert 50 meter radius fra land. </w:t>
      </w:r>
    </w:p>
    <w:p w14:paraId="2968B7AD" w14:textId="77777777" w:rsidR="00152030" w:rsidRPr="000573DB" w:rsidRDefault="00152030" w:rsidP="00152030">
      <w:pPr>
        <w:pStyle w:val="Listeavsnitt"/>
        <w:numPr>
          <w:ilvl w:val="0"/>
          <w:numId w:val="4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Unngå å forstyrre hekkende sjøfugl i perioden 15.</w:t>
      </w:r>
      <w:r w:rsidR="004B369E" w:rsidRPr="000573DB">
        <w:rPr>
          <w:rFonts w:asciiTheme="minorHAnsi" w:hAnsiTheme="minorHAnsi" w:cs="Arial"/>
        </w:rPr>
        <w:t>3</w:t>
      </w:r>
      <w:r w:rsidRPr="000573DB">
        <w:rPr>
          <w:rFonts w:asciiTheme="minorHAnsi" w:hAnsiTheme="minorHAnsi" w:cs="Arial"/>
        </w:rPr>
        <w:t>- 30.</w:t>
      </w:r>
      <w:r w:rsidR="004B369E" w:rsidRPr="000573DB">
        <w:rPr>
          <w:rFonts w:asciiTheme="minorHAnsi" w:hAnsiTheme="minorHAnsi" w:cs="Arial"/>
        </w:rPr>
        <w:t>7</w:t>
      </w:r>
      <w:r w:rsidRPr="000573DB">
        <w:rPr>
          <w:rFonts w:asciiTheme="minorHAnsi" w:hAnsiTheme="minorHAnsi" w:cs="Arial"/>
        </w:rPr>
        <w:t>.</w:t>
      </w:r>
      <w:r w:rsidR="002662AC" w:rsidRPr="000573DB">
        <w:rPr>
          <w:rFonts w:asciiTheme="minorHAnsi" w:hAnsiTheme="minorHAnsi" w:cs="Arial"/>
        </w:rPr>
        <w:t xml:space="preserve"> Blir fugler aggressive så har de trolig egg/ unger i området. Trekk deg bort. </w:t>
      </w:r>
    </w:p>
    <w:p w14:paraId="315B1EC5" w14:textId="77777777" w:rsidR="00152030" w:rsidRPr="000573DB" w:rsidRDefault="00152030" w:rsidP="00152030">
      <w:pPr>
        <w:pStyle w:val="Listeavsnitt"/>
        <w:numPr>
          <w:ilvl w:val="0"/>
          <w:numId w:val="4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Unngå å forstyrre flokker av ender </w:t>
      </w:r>
      <w:r w:rsidR="002662AC" w:rsidRPr="000573DB">
        <w:rPr>
          <w:rFonts w:asciiTheme="minorHAnsi" w:hAnsiTheme="minorHAnsi" w:cs="Arial"/>
        </w:rPr>
        <w:t>i august-september- de feller vingefjær og kan nesten ikke fly i denne perioden.</w:t>
      </w:r>
    </w:p>
    <w:p w14:paraId="0FB84AE1" w14:textId="77777777" w:rsidR="00152030" w:rsidRPr="000573DB" w:rsidRDefault="00152030" w:rsidP="00152030">
      <w:pPr>
        <w:pStyle w:val="Listeavsnitt"/>
        <w:numPr>
          <w:ilvl w:val="0"/>
          <w:numId w:val="4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Det er maks 5 knop nær badende og nærmere enn 100 meter fra land.</w:t>
      </w:r>
      <w:r w:rsidR="002662AC" w:rsidRPr="000573DB">
        <w:rPr>
          <w:rFonts w:asciiTheme="minorHAnsi" w:hAnsiTheme="minorHAnsi" w:cs="Arial"/>
        </w:rPr>
        <w:t xml:space="preserve"> En del lokale variasjoner. </w:t>
      </w:r>
    </w:p>
    <w:p w14:paraId="2C1D4F04" w14:textId="2B8D7ABB" w:rsidR="00152030" w:rsidRPr="000573DB" w:rsidRDefault="00152030" w:rsidP="00152030">
      <w:pPr>
        <w:pStyle w:val="Listeavsnitt"/>
        <w:numPr>
          <w:ilvl w:val="0"/>
          <w:numId w:val="4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Det er forbudt med motoriser</w:t>
      </w:r>
      <w:r w:rsidR="000573DB" w:rsidRPr="000573DB">
        <w:rPr>
          <w:rFonts w:asciiTheme="minorHAnsi" w:hAnsiTheme="minorHAnsi" w:cs="Arial"/>
        </w:rPr>
        <w:t>t</w:t>
      </w:r>
      <w:r w:rsidRPr="000573DB">
        <w:rPr>
          <w:rFonts w:asciiTheme="minorHAnsi" w:hAnsiTheme="minorHAnsi" w:cs="Arial"/>
        </w:rPr>
        <w:t xml:space="preserve"> fremdrift innenfor </w:t>
      </w:r>
      <w:proofErr w:type="spellStart"/>
      <w:r w:rsidRPr="000573DB">
        <w:rPr>
          <w:rFonts w:asciiTheme="minorHAnsi" w:hAnsiTheme="minorHAnsi" w:cs="Arial"/>
        </w:rPr>
        <w:t>badebøyer</w:t>
      </w:r>
      <w:proofErr w:type="spellEnd"/>
      <w:r w:rsidR="002662AC" w:rsidRPr="000573DB">
        <w:rPr>
          <w:rFonts w:asciiTheme="minorHAnsi" w:hAnsiTheme="minorHAnsi" w:cs="Arial"/>
        </w:rPr>
        <w:t>.</w:t>
      </w:r>
    </w:p>
    <w:p w14:paraId="7B6D058C" w14:textId="64C80E2D" w:rsidR="002662AC" w:rsidRPr="000573DB" w:rsidRDefault="002662AC" w:rsidP="002662AC">
      <w:pPr>
        <w:pStyle w:val="Listeavsnitt"/>
        <w:numPr>
          <w:ilvl w:val="0"/>
          <w:numId w:val="4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Det er forbudt å lage nye bolter/fester i svaberg</w:t>
      </w:r>
      <w:r w:rsidR="004B369E" w:rsidRPr="000573DB">
        <w:rPr>
          <w:rFonts w:asciiTheme="minorHAnsi" w:hAnsiTheme="minorHAnsi" w:cs="Arial"/>
        </w:rPr>
        <w:t xml:space="preserve"> </w:t>
      </w:r>
      <w:r w:rsidR="000573DB" w:rsidRPr="000573DB">
        <w:rPr>
          <w:rFonts w:asciiTheme="minorHAnsi" w:hAnsiTheme="minorHAnsi" w:cs="Arial"/>
        </w:rPr>
        <w:t>og</w:t>
      </w:r>
      <w:r w:rsidR="004B369E" w:rsidRPr="000573DB">
        <w:rPr>
          <w:rFonts w:asciiTheme="minorHAnsi" w:hAnsiTheme="minorHAnsi" w:cs="Arial"/>
        </w:rPr>
        <w:t xml:space="preserve"> sette ut moringer.</w:t>
      </w:r>
    </w:p>
    <w:p w14:paraId="207AB570" w14:textId="77777777" w:rsidR="002662AC" w:rsidRPr="000573DB" w:rsidRDefault="002662AC" w:rsidP="002662AC">
      <w:pPr>
        <w:pStyle w:val="Listeavsnitt"/>
        <w:numPr>
          <w:ilvl w:val="0"/>
          <w:numId w:val="4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Overnatting i båt tillatt i to døgn på samme sted, men enkelte steder har forbud- sjekk lokale forskrifter. </w:t>
      </w:r>
    </w:p>
    <w:p w14:paraId="1E8F3A9E" w14:textId="77777777" w:rsidR="00152030" w:rsidRPr="000573DB" w:rsidRDefault="00152030" w:rsidP="00152030">
      <w:pPr>
        <w:pStyle w:val="Listeavsnitt"/>
        <w:numPr>
          <w:ilvl w:val="0"/>
          <w:numId w:val="4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Ta hensyn til andre som ferdes i sjø.</w:t>
      </w:r>
    </w:p>
    <w:p w14:paraId="77C88A53" w14:textId="77777777" w:rsidR="00733E78" w:rsidRPr="000573DB" w:rsidRDefault="00733E78" w:rsidP="00733E78">
      <w:pPr>
        <w:rPr>
          <w:rFonts w:asciiTheme="minorHAnsi" w:hAnsiTheme="minorHAnsi" w:cs="Arial"/>
        </w:rPr>
      </w:pPr>
    </w:p>
    <w:p w14:paraId="636F8491" w14:textId="77777777" w:rsidR="00733E78" w:rsidRPr="000573DB" w:rsidRDefault="00733E78" w:rsidP="00733E78">
      <w:pPr>
        <w:rPr>
          <w:rFonts w:asciiTheme="minorHAnsi" w:hAnsiTheme="minorHAnsi"/>
        </w:rPr>
      </w:pPr>
      <w:r w:rsidRPr="000573DB">
        <w:rPr>
          <w:rFonts w:asciiTheme="minorHAnsi" w:hAnsiTheme="minorHAnsi" w:cs="Arial"/>
        </w:rPr>
        <w:t xml:space="preserve">Sonekart Raet Nasjonalpark finnes på </w:t>
      </w:r>
      <w:hyperlink r:id="rId9" w:history="1">
        <w:r w:rsidRPr="000573DB">
          <w:rPr>
            <w:rStyle w:val="Hyperkobling"/>
            <w:rFonts w:asciiTheme="minorHAnsi" w:hAnsiTheme="minorHAnsi"/>
          </w:rPr>
          <w:t>https://agderkart.fylkesmannen.no/raet</w:t>
        </w:r>
      </w:hyperlink>
    </w:p>
    <w:p w14:paraId="483D969A" w14:textId="77777777" w:rsidR="00733E78" w:rsidRPr="000573DB" w:rsidRDefault="00733E78" w:rsidP="00733E78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Her er </w:t>
      </w:r>
    </w:p>
    <w:p w14:paraId="7DC7694F" w14:textId="77777777" w:rsidR="00733E78" w:rsidRPr="000573DB" w:rsidRDefault="00733E78" w:rsidP="00733E78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  <w:color w:val="FF0000"/>
        </w:rPr>
        <w:t>Rødt</w:t>
      </w:r>
      <w:r w:rsidRPr="000573DB">
        <w:rPr>
          <w:rFonts w:asciiTheme="minorHAnsi" w:hAnsiTheme="minorHAnsi" w:cs="Arial"/>
        </w:rPr>
        <w:t xml:space="preserve"> Sone A sjøfugl med ferdselsforbud 15.4- 15.7 </w:t>
      </w:r>
    </w:p>
    <w:p w14:paraId="661FF3F5" w14:textId="77777777" w:rsidR="00733E78" w:rsidRPr="000573DB" w:rsidRDefault="00733E78" w:rsidP="00733E78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  <w:color w:val="0070C0"/>
        </w:rPr>
        <w:t>Blå</w:t>
      </w:r>
      <w:r w:rsidRPr="000573DB">
        <w:rPr>
          <w:rFonts w:asciiTheme="minorHAnsi" w:hAnsiTheme="minorHAnsi" w:cs="Arial"/>
        </w:rPr>
        <w:t xml:space="preserve"> Sone B Skogfredning</w:t>
      </w:r>
    </w:p>
    <w:p w14:paraId="72DEEC5F" w14:textId="77777777" w:rsidR="00733E78" w:rsidRPr="000573DB" w:rsidRDefault="00733E78" w:rsidP="00733E78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  <w:color w:val="538135" w:themeColor="accent6" w:themeShade="BF"/>
        </w:rPr>
        <w:t>Grønn</w:t>
      </w:r>
      <w:r w:rsidRPr="000573DB">
        <w:rPr>
          <w:rFonts w:asciiTheme="minorHAnsi" w:hAnsiTheme="minorHAnsi" w:cs="Arial"/>
        </w:rPr>
        <w:t xml:space="preserve"> Sone C tråleforbud</w:t>
      </w:r>
    </w:p>
    <w:p w14:paraId="6D1EE7B4" w14:textId="77777777" w:rsidR="00733E78" w:rsidRPr="000573DB" w:rsidRDefault="00733E78" w:rsidP="00733E78">
      <w:pPr>
        <w:rPr>
          <w:rFonts w:asciiTheme="minorHAnsi" w:hAnsiTheme="minorHAnsi" w:cs="Arial"/>
        </w:rPr>
      </w:pPr>
    </w:p>
    <w:p w14:paraId="55ABD382" w14:textId="77777777" w:rsidR="00733E78" w:rsidRPr="000573DB" w:rsidRDefault="00733E78" w:rsidP="00733E78">
      <w:pPr>
        <w:rPr>
          <w:rFonts w:asciiTheme="minorHAnsi" w:hAnsiTheme="minorHAnsi" w:cs="Arial"/>
        </w:rPr>
      </w:pPr>
      <w:r w:rsidRPr="000573DB">
        <w:rPr>
          <w:rFonts w:asciiTheme="minorHAnsi" w:hAnsiTheme="minorHAnsi"/>
          <w:noProof/>
        </w:rPr>
        <w:lastRenderedPageBreak/>
        <w:drawing>
          <wp:inline distT="0" distB="0" distL="0" distR="0" wp14:anchorId="47FD89F2" wp14:editId="1C501079">
            <wp:extent cx="5435600" cy="522382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3932" cy="524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E0A74" w14:textId="77777777" w:rsidR="00733E78" w:rsidRPr="000573DB" w:rsidRDefault="00394125" w:rsidP="00733E78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Steder med teltforbud i Raet NP:</w:t>
      </w:r>
    </w:p>
    <w:p w14:paraId="5043D104" w14:textId="77777777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Kalvøysund</w:t>
      </w:r>
    </w:p>
    <w:p w14:paraId="54B66E3A" w14:textId="77777777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Spornes</w:t>
      </w:r>
    </w:p>
    <w:p w14:paraId="75AF96DC" w14:textId="77777777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Hove </w:t>
      </w:r>
    </w:p>
    <w:p w14:paraId="6C3B766C" w14:textId="77777777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Stølsviga</w:t>
      </w:r>
      <w:proofErr w:type="spellEnd"/>
    </w:p>
    <w:p w14:paraId="403AFADB" w14:textId="77777777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Vragvika</w:t>
      </w:r>
      <w:proofErr w:type="spellEnd"/>
    </w:p>
    <w:p w14:paraId="31B67382" w14:textId="77777777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Merdø unntatt Gravene</w:t>
      </w:r>
    </w:p>
    <w:p w14:paraId="3F7A14CC" w14:textId="77777777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Storesand</w:t>
      </w:r>
      <w:proofErr w:type="spellEnd"/>
      <w:r w:rsidRPr="000573DB">
        <w:rPr>
          <w:rFonts w:asciiTheme="minorHAnsi" w:hAnsiTheme="minorHAnsi" w:cs="Arial"/>
        </w:rPr>
        <w:t xml:space="preserve"> </w:t>
      </w:r>
    </w:p>
    <w:p w14:paraId="497CB664" w14:textId="77777777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Hasseltangen </w:t>
      </w:r>
    </w:p>
    <w:p w14:paraId="506E03D4" w14:textId="4694B2B2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Kve</w:t>
      </w:r>
      <w:r w:rsidR="000573DB" w:rsidRPr="000573DB">
        <w:rPr>
          <w:rFonts w:asciiTheme="minorHAnsi" w:hAnsiTheme="minorHAnsi" w:cs="Arial"/>
        </w:rPr>
        <w:t>n</w:t>
      </w:r>
      <w:r w:rsidRPr="000573DB">
        <w:rPr>
          <w:rFonts w:asciiTheme="minorHAnsi" w:hAnsiTheme="minorHAnsi" w:cs="Arial"/>
        </w:rPr>
        <w:t>nebekken</w:t>
      </w:r>
      <w:proofErr w:type="spellEnd"/>
    </w:p>
    <w:p w14:paraId="2795AC44" w14:textId="77777777" w:rsidR="00394125" w:rsidRPr="000573DB" w:rsidRDefault="00394125" w:rsidP="00394125">
      <w:pPr>
        <w:pStyle w:val="Listeavsnitt"/>
        <w:numPr>
          <w:ilvl w:val="0"/>
          <w:numId w:val="6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Randviga</w:t>
      </w:r>
      <w:proofErr w:type="spellEnd"/>
    </w:p>
    <w:p w14:paraId="33FE74C9" w14:textId="77777777" w:rsidR="00394125" w:rsidRPr="000573DB" w:rsidRDefault="00394125" w:rsidP="00394125">
      <w:pPr>
        <w:rPr>
          <w:rFonts w:asciiTheme="minorHAnsi" w:hAnsiTheme="minorHAnsi" w:cs="Arial"/>
        </w:rPr>
      </w:pPr>
    </w:p>
    <w:p w14:paraId="43D312D1" w14:textId="77777777" w:rsidR="00394125" w:rsidRPr="000573DB" w:rsidRDefault="00E77B0D" w:rsidP="00394125">
      <w:p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Anbefalte</w:t>
      </w:r>
      <w:r w:rsidR="00394125" w:rsidRPr="000573DB">
        <w:rPr>
          <w:rFonts w:asciiTheme="minorHAnsi" w:hAnsiTheme="minorHAnsi" w:cs="Arial"/>
        </w:rPr>
        <w:t xml:space="preserve"> steder å overnatte:</w:t>
      </w:r>
    </w:p>
    <w:p w14:paraId="1385C6ED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Jerken</w:t>
      </w:r>
      <w:proofErr w:type="spellEnd"/>
      <w:r w:rsidRPr="000573DB">
        <w:rPr>
          <w:rFonts w:asciiTheme="minorHAnsi" w:hAnsiTheme="minorHAnsi" w:cs="Arial"/>
        </w:rPr>
        <w:t xml:space="preserve"> – obs beitedyr!</w:t>
      </w:r>
    </w:p>
    <w:p w14:paraId="773AB0B9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Lillenes</w:t>
      </w:r>
      <w:proofErr w:type="spellEnd"/>
    </w:p>
    <w:p w14:paraId="219AA6DD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Moviga</w:t>
      </w:r>
      <w:proofErr w:type="spellEnd"/>
    </w:p>
    <w:p w14:paraId="4500374A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lastRenderedPageBreak/>
        <w:t>Valøyene- obs beitedyr!</w:t>
      </w:r>
    </w:p>
    <w:p w14:paraId="3455E4E8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Gravene på Merdø</w:t>
      </w:r>
    </w:p>
    <w:p w14:paraId="5E3B55A5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Gjessøya</w:t>
      </w:r>
    </w:p>
    <w:p w14:paraId="25519214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Havsøya</w:t>
      </w:r>
    </w:p>
    <w:p w14:paraId="455DDBC3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Lillespornes</w:t>
      </w:r>
      <w:proofErr w:type="spellEnd"/>
      <w:r w:rsidRPr="000573DB">
        <w:rPr>
          <w:rFonts w:asciiTheme="minorHAnsi" w:hAnsiTheme="minorHAnsi" w:cs="Arial"/>
        </w:rPr>
        <w:t>- Botne</w:t>
      </w:r>
    </w:p>
    <w:p w14:paraId="3CC4A128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Persnes</w:t>
      </w:r>
      <w:proofErr w:type="spellEnd"/>
      <w:r w:rsidRPr="000573DB">
        <w:rPr>
          <w:rFonts w:asciiTheme="minorHAnsi" w:hAnsiTheme="minorHAnsi" w:cs="Arial"/>
        </w:rPr>
        <w:t xml:space="preserve"> i Alvekilen</w:t>
      </w:r>
    </w:p>
    <w:p w14:paraId="5E6742C9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Tromlingene- obs beitedyr!</w:t>
      </w:r>
    </w:p>
    <w:p w14:paraId="3A7A0F42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Skinnfellen og </w:t>
      </w:r>
      <w:proofErr w:type="spellStart"/>
      <w:r w:rsidRPr="000573DB">
        <w:rPr>
          <w:rFonts w:asciiTheme="minorHAnsi" w:hAnsiTheme="minorHAnsi" w:cs="Arial"/>
        </w:rPr>
        <w:t>Grundesholmen</w:t>
      </w:r>
      <w:proofErr w:type="spellEnd"/>
    </w:p>
    <w:p w14:paraId="77A82293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Kalvøya</w:t>
      </w:r>
    </w:p>
    <w:p w14:paraId="08436C2C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 xml:space="preserve">Nautholmen, </w:t>
      </w:r>
      <w:proofErr w:type="spellStart"/>
      <w:r w:rsidRPr="000573DB">
        <w:rPr>
          <w:rFonts w:asciiTheme="minorHAnsi" w:hAnsiTheme="minorHAnsi" w:cs="Arial"/>
        </w:rPr>
        <w:t>Håholmene</w:t>
      </w:r>
      <w:proofErr w:type="spellEnd"/>
      <w:r w:rsidRPr="000573DB">
        <w:rPr>
          <w:rFonts w:asciiTheme="minorHAnsi" w:hAnsiTheme="minorHAnsi" w:cs="Arial"/>
        </w:rPr>
        <w:t xml:space="preserve"> og </w:t>
      </w:r>
      <w:proofErr w:type="spellStart"/>
      <w:r w:rsidRPr="000573DB">
        <w:rPr>
          <w:rFonts w:asciiTheme="minorHAnsi" w:hAnsiTheme="minorHAnsi" w:cs="Arial"/>
        </w:rPr>
        <w:t>Klåholmene</w:t>
      </w:r>
      <w:proofErr w:type="spellEnd"/>
    </w:p>
    <w:p w14:paraId="1D9996BF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r w:rsidRPr="000573DB">
        <w:rPr>
          <w:rFonts w:asciiTheme="minorHAnsi" w:hAnsiTheme="minorHAnsi" w:cs="Arial"/>
        </w:rPr>
        <w:t>Speken</w:t>
      </w:r>
    </w:p>
    <w:p w14:paraId="2838F129" w14:textId="77777777" w:rsidR="00394125" w:rsidRPr="000573DB" w:rsidRDefault="00394125" w:rsidP="00394125">
      <w:pPr>
        <w:pStyle w:val="Listeavsnitt"/>
        <w:numPr>
          <w:ilvl w:val="0"/>
          <w:numId w:val="7"/>
        </w:numPr>
        <w:rPr>
          <w:rFonts w:asciiTheme="minorHAnsi" w:hAnsiTheme="minorHAnsi" w:cs="Arial"/>
        </w:rPr>
      </w:pPr>
      <w:proofErr w:type="spellStart"/>
      <w:r w:rsidRPr="000573DB">
        <w:rPr>
          <w:rFonts w:asciiTheme="minorHAnsi" w:hAnsiTheme="minorHAnsi" w:cs="Arial"/>
        </w:rPr>
        <w:t>Kjeholmen</w:t>
      </w:r>
      <w:proofErr w:type="spellEnd"/>
      <w:r w:rsidRPr="000573DB">
        <w:rPr>
          <w:rFonts w:asciiTheme="minorHAnsi" w:hAnsiTheme="minorHAnsi" w:cs="Arial"/>
        </w:rPr>
        <w:t xml:space="preserve"> /Lyngør fyr. </w:t>
      </w:r>
    </w:p>
    <w:p w14:paraId="2B886838" w14:textId="77777777" w:rsidR="00733E78" w:rsidRPr="000573DB" w:rsidRDefault="00733E78" w:rsidP="00733E78">
      <w:pPr>
        <w:rPr>
          <w:rFonts w:asciiTheme="minorHAnsi" w:hAnsiTheme="minorHAnsi" w:cs="Arial"/>
        </w:rPr>
      </w:pPr>
    </w:p>
    <w:p w14:paraId="2B12FA45" w14:textId="77777777" w:rsidR="00555DDB" w:rsidRPr="000573DB" w:rsidRDefault="00427AA6" w:rsidP="00331FD7">
      <w:pPr>
        <w:pStyle w:val="Overskrift2"/>
        <w:rPr>
          <w:rFonts w:asciiTheme="minorHAnsi" w:hAnsiTheme="minorHAnsi"/>
          <w:b/>
          <w:bCs/>
        </w:rPr>
      </w:pPr>
      <w:r w:rsidRPr="000573DB">
        <w:rPr>
          <w:rFonts w:asciiTheme="minorHAnsi" w:hAnsiTheme="minorHAnsi"/>
          <w:b/>
          <w:bCs/>
        </w:rPr>
        <w:t>Organisert aktivitet</w:t>
      </w:r>
      <w:r w:rsidR="00552BFB" w:rsidRPr="000573DB">
        <w:rPr>
          <w:rFonts w:asciiTheme="minorHAnsi" w:hAnsiTheme="minorHAnsi"/>
          <w:b/>
          <w:bCs/>
        </w:rPr>
        <w:t>?</w:t>
      </w:r>
    </w:p>
    <w:p w14:paraId="1217FF50" w14:textId="77777777" w:rsidR="00427AA6" w:rsidRPr="000573DB" w:rsidRDefault="00427AA6" w:rsidP="00427AA6">
      <w:pPr>
        <w:pStyle w:val="Overskrift2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0573DB">
        <w:rPr>
          <w:rFonts w:asciiTheme="minorHAnsi" w:hAnsiTheme="minorHAnsi" w:cs="Arial"/>
          <w:color w:val="000000" w:themeColor="text1"/>
          <w:sz w:val="24"/>
          <w:szCs w:val="24"/>
        </w:rPr>
        <w:t>Vi får jevnlig henvendelser fra grupper som</w:t>
      </w:r>
      <w:r w:rsidR="00E77B0D" w:rsidRPr="000573D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Pr="000573DB">
        <w:rPr>
          <w:rFonts w:asciiTheme="minorHAnsi" w:hAnsiTheme="minorHAnsi" w:cs="Arial"/>
          <w:color w:val="000000" w:themeColor="text1"/>
          <w:sz w:val="24"/>
          <w:szCs w:val="24"/>
        </w:rPr>
        <w:t>ønsker å bruke Raet nasjonalpark til ulike turer og arrangementer. Organiserte turer kan være søknadspliktig. Egne bestemmelser gjelder for dette og krever i tillegg grunneiers samtykke.</w:t>
      </w:r>
    </w:p>
    <w:p w14:paraId="3DAA5629" w14:textId="77777777" w:rsidR="00427AA6" w:rsidRPr="000573DB" w:rsidRDefault="00427AA6" w:rsidP="00427AA6">
      <w:pPr>
        <w:rPr>
          <w:rFonts w:asciiTheme="minorHAnsi" w:hAnsiTheme="minorHAnsi"/>
        </w:rPr>
      </w:pPr>
    </w:p>
    <w:p w14:paraId="4AB84247" w14:textId="77777777" w:rsidR="00394125" w:rsidRPr="000573DB" w:rsidRDefault="00394125" w:rsidP="00394125">
      <w:pPr>
        <w:pStyle w:val="Overskrift2"/>
        <w:rPr>
          <w:rFonts w:asciiTheme="minorHAnsi" w:hAnsiTheme="minorHAnsi"/>
          <w:b/>
          <w:bCs/>
        </w:rPr>
      </w:pPr>
      <w:r w:rsidRPr="000573DB">
        <w:rPr>
          <w:rFonts w:asciiTheme="minorHAnsi" w:hAnsiTheme="minorHAnsi"/>
          <w:b/>
          <w:bCs/>
        </w:rPr>
        <w:t>Annet</w:t>
      </w:r>
    </w:p>
    <w:p w14:paraId="19D38067" w14:textId="77777777" w:rsidR="004500E2" w:rsidRPr="000573DB" w:rsidRDefault="004A48BC" w:rsidP="000573DB">
      <w:pPr>
        <w:rPr>
          <w:rFonts w:asciiTheme="minorHAnsi" w:hAnsiTheme="minorHAnsi"/>
        </w:rPr>
      </w:pPr>
      <w:r w:rsidRPr="000573DB">
        <w:rPr>
          <w:rFonts w:asciiTheme="minorHAnsi" w:hAnsiTheme="minorHAnsi"/>
        </w:rPr>
        <w:t xml:space="preserve">Det er ikke tillatt å hente løsmasser (for eksempel sand og stein) eller bergarter fra verneområdet. </w:t>
      </w:r>
    </w:p>
    <w:p w14:paraId="61F1A464" w14:textId="77777777" w:rsidR="004A48BC" w:rsidRPr="000573DB" w:rsidRDefault="004A48BC" w:rsidP="000573DB">
      <w:pPr>
        <w:rPr>
          <w:rFonts w:asciiTheme="minorHAnsi" w:hAnsiTheme="minorHAnsi"/>
        </w:rPr>
      </w:pPr>
      <w:r w:rsidRPr="000573DB">
        <w:rPr>
          <w:rFonts w:asciiTheme="minorHAnsi" w:hAnsiTheme="minorHAnsi"/>
        </w:rPr>
        <w:t>Fiske er ikke begrenset av verneforskrift, men følg opp Fiskeridirektoratets bestemmelser.</w:t>
      </w:r>
    </w:p>
    <w:p w14:paraId="0E3C7A48" w14:textId="77777777" w:rsidR="004A48BC" w:rsidRPr="000573DB" w:rsidRDefault="004A48BC" w:rsidP="000573DB">
      <w:pPr>
        <w:rPr>
          <w:rFonts w:asciiTheme="minorHAnsi" w:hAnsiTheme="minorHAnsi"/>
        </w:rPr>
      </w:pPr>
      <w:r w:rsidRPr="000573DB">
        <w:rPr>
          <w:rFonts w:asciiTheme="minorHAnsi" w:hAnsiTheme="minorHAnsi"/>
        </w:rPr>
        <w:t>Tangrettigheter er forbeholdt rettighetshavere flere steder.</w:t>
      </w:r>
    </w:p>
    <w:p w14:paraId="412BC97D" w14:textId="77777777" w:rsidR="004A48BC" w:rsidRPr="000573DB" w:rsidRDefault="004A48BC" w:rsidP="000573DB">
      <w:pPr>
        <w:rPr>
          <w:rFonts w:asciiTheme="minorHAnsi" w:hAnsiTheme="minorHAnsi"/>
        </w:rPr>
      </w:pPr>
      <w:r w:rsidRPr="000573DB">
        <w:rPr>
          <w:rFonts w:asciiTheme="minorHAnsi" w:hAnsiTheme="minorHAnsi"/>
        </w:rPr>
        <w:t xml:space="preserve">Utmarksbeite er forbeholdt rettighetshavere flere steder. </w:t>
      </w:r>
      <w:r w:rsidR="00DA7824" w:rsidRPr="000573DB">
        <w:rPr>
          <w:rFonts w:asciiTheme="minorHAnsi" w:hAnsiTheme="minorHAnsi"/>
        </w:rPr>
        <w:t xml:space="preserve">I sone B er beite søknadspliktig. Gjerdeoppsett er søknadspliktig. </w:t>
      </w:r>
    </w:p>
    <w:p w14:paraId="47DD9621" w14:textId="77777777" w:rsidR="004A48BC" w:rsidRPr="000573DB" w:rsidRDefault="004A48BC" w:rsidP="000573DB">
      <w:pPr>
        <w:rPr>
          <w:rFonts w:asciiTheme="minorHAnsi" w:hAnsiTheme="minorHAnsi"/>
        </w:rPr>
      </w:pPr>
      <w:r w:rsidRPr="000573DB">
        <w:rPr>
          <w:rFonts w:asciiTheme="minorHAnsi" w:hAnsiTheme="minorHAnsi"/>
        </w:rPr>
        <w:t xml:space="preserve">Skogdrift/hogst er forbeholdt grunneiere. </w:t>
      </w:r>
    </w:p>
    <w:p w14:paraId="1AD5420A" w14:textId="77777777" w:rsidR="004A48BC" w:rsidRPr="000573DB" w:rsidRDefault="004A48BC" w:rsidP="000573DB">
      <w:pPr>
        <w:rPr>
          <w:rFonts w:asciiTheme="minorHAnsi" w:hAnsiTheme="minorHAnsi"/>
        </w:rPr>
      </w:pPr>
      <w:r w:rsidRPr="000573DB">
        <w:rPr>
          <w:rFonts w:asciiTheme="minorHAnsi" w:hAnsiTheme="minorHAnsi"/>
        </w:rPr>
        <w:t xml:space="preserve">Organiserte aktiviteter i utmark forutsetter grunneiers tillatelse. </w:t>
      </w:r>
    </w:p>
    <w:p w14:paraId="02532924" w14:textId="77777777" w:rsidR="00322713" w:rsidRPr="000573DB" w:rsidRDefault="00322713" w:rsidP="000573DB">
      <w:pPr>
        <w:pStyle w:val="Overskrift2"/>
      </w:pPr>
    </w:p>
    <w:p w14:paraId="4B5E03B3" w14:textId="77777777" w:rsidR="00322713" w:rsidRPr="000573DB" w:rsidRDefault="00394125" w:rsidP="000573DB">
      <w:pPr>
        <w:pStyle w:val="Overskrift2"/>
      </w:pPr>
      <w:r w:rsidRPr="000573DB">
        <w:t>Kontakt oss</w:t>
      </w:r>
    </w:p>
    <w:p w14:paraId="70C0B7A7" w14:textId="77777777" w:rsidR="00394125" w:rsidRPr="000573DB" w:rsidRDefault="00394125" w:rsidP="00322713">
      <w:pPr>
        <w:rPr>
          <w:rFonts w:asciiTheme="minorHAnsi" w:hAnsiTheme="minorHAnsi"/>
        </w:rPr>
      </w:pPr>
    </w:p>
    <w:p w14:paraId="2C527968" w14:textId="77777777" w:rsidR="00322713" w:rsidRPr="000573DB" w:rsidRDefault="00322713" w:rsidP="00322713">
      <w:pPr>
        <w:rPr>
          <w:rFonts w:asciiTheme="minorHAnsi" w:hAnsiTheme="minorHAnsi"/>
        </w:rPr>
        <w:sectPr w:rsidR="00322713" w:rsidRPr="000573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ACC575" w14:textId="77777777" w:rsidR="000573DB" w:rsidRDefault="000573DB" w:rsidP="000573DB">
      <w:bookmarkStart w:id="0" w:name="_Hlk64883533"/>
      <w:r w:rsidRPr="00552BFB">
        <w:t xml:space="preserve">Raet nasjonalparkstyre v/ </w:t>
      </w:r>
    </w:p>
    <w:p w14:paraId="121FEF00" w14:textId="77777777" w:rsidR="000573DB" w:rsidRPr="00552BFB" w:rsidRDefault="000573DB" w:rsidP="000573DB">
      <w:r>
        <w:t>Statsforvalteren i Agder</w:t>
      </w:r>
    </w:p>
    <w:p w14:paraId="6E209024" w14:textId="77777777" w:rsidR="000573DB" w:rsidRDefault="000573DB" w:rsidP="000573DB"/>
    <w:p w14:paraId="7246974E" w14:textId="77777777" w:rsidR="000573DB" w:rsidRDefault="000573DB" w:rsidP="000573DB">
      <w:pPr>
        <w:sectPr w:rsidR="000573DB" w:rsidSect="003227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92790A3" w14:textId="77777777" w:rsidR="000573DB" w:rsidRDefault="000573DB" w:rsidP="000573DB">
      <w:r>
        <w:t>Postadresse: Postboks 504, 4804 Arendal</w:t>
      </w:r>
    </w:p>
    <w:p w14:paraId="1DE47616" w14:textId="77777777" w:rsidR="000573DB" w:rsidRDefault="000573DB" w:rsidP="000573DB">
      <w:r>
        <w:t xml:space="preserve">Besøksadresser: </w:t>
      </w:r>
      <w:proofErr w:type="spellStart"/>
      <w:r>
        <w:t>Fløyveien</w:t>
      </w:r>
      <w:proofErr w:type="spellEnd"/>
      <w:r>
        <w:t xml:space="preserve"> 14, Arendal</w:t>
      </w:r>
    </w:p>
    <w:p w14:paraId="6092FEA9" w14:textId="77777777" w:rsidR="000573DB" w:rsidRDefault="000573DB" w:rsidP="000573DB">
      <w:r>
        <w:t>Telefon: 37 01 75 00</w:t>
      </w:r>
    </w:p>
    <w:p w14:paraId="02407CFA" w14:textId="77777777" w:rsidR="000573DB" w:rsidRDefault="000573DB" w:rsidP="000573DB">
      <w:r>
        <w:t xml:space="preserve">E-post: sfagpost@statsforvalteren.no </w:t>
      </w:r>
    </w:p>
    <w:p w14:paraId="7F0745A7" w14:textId="58CDA9D2" w:rsidR="000573DB" w:rsidRDefault="000573DB" w:rsidP="000573DB">
      <w:r>
        <w:t>Organisasjonsnummer: 974 762</w:t>
      </w:r>
      <w:r>
        <w:t> </w:t>
      </w:r>
      <w:r>
        <w:t>994</w:t>
      </w:r>
      <w:bookmarkEnd w:id="0"/>
    </w:p>
    <w:p w14:paraId="5F9F2F3D" w14:textId="77777777" w:rsidR="00322713" w:rsidRPr="000573DB" w:rsidRDefault="00322713">
      <w:pPr>
        <w:rPr>
          <w:rFonts w:asciiTheme="minorHAnsi" w:hAnsiTheme="minorHAnsi"/>
        </w:rPr>
      </w:pPr>
    </w:p>
    <w:p w14:paraId="78E4284C" w14:textId="77777777" w:rsidR="00322713" w:rsidRPr="000573DB" w:rsidRDefault="00322713">
      <w:pPr>
        <w:rPr>
          <w:rFonts w:asciiTheme="minorHAnsi" w:hAnsiTheme="minorHAnsi"/>
        </w:rPr>
        <w:sectPr w:rsidR="00322713" w:rsidRPr="000573DB" w:rsidSect="003227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EAF673" w14:textId="77777777" w:rsidR="00322713" w:rsidRPr="000573DB" w:rsidRDefault="00322713" w:rsidP="00322713">
      <w:pPr>
        <w:rPr>
          <w:rFonts w:asciiTheme="minorHAnsi" w:hAnsiTheme="minorHAnsi"/>
        </w:rPr>
      </w:pPr>
    </w:p>
    <w:sectPr w:rsidR="00322713" w:rsidRPr="000573DB" w:rsidSect="003227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4462A"/>
    <w:multiLevelType w:val="hybridMultilevel"/>
    <w:tmpl w:val="DAF0E1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E1CE2"/>
    <w:multiLevelType w:val="hybridMultilevel"/>
    <w:tmpl w:val="73EED1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44948"/>
    <w:multiLevelType w:val="hybridMultilevel"/>
    <w:tmpl w:val="192036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D282F"/>
    <w:multiLevelType w:val="hybridMultilevel"/>
    <w:tmpl w:val="7EA26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67B"/>
    <w:multiLevelType w:val="hybridMultilevel"/>
    <w:tmpl w:val="40DE0F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D025C"/>
    <w:multiLevelType w:val="hybridMultilevel"/>
    <w:tmpl w:val="825A22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E26FF"/>
    <w:multiLevelType w:val="hybridMultilevel"/>
    <w:tmpl w:val="59348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D7"/>
    <w:rsid w:val="0001337B"/>
    <w:rsid w:val="000573DB"/>
    <w:rsid w:val="000D61B6"/>
    <w:rsid w:val="000E4CCC"/>
    <w:rsid w:val="00152030"/>
    <w:rsid w:val="001C2276"/>
    <w:rsid w:val="002662AC"/>
    <w:rsid w:val="002C06C3"/>
    <w:rsid w:val="00322713"/>
    <w:rsid w:val="00331FD7"/>
    <w:rsid w:val="003357B7"/>
    <w:rsid w:val="00380681"/>
    <w:rsid w:val="00394125"/>
    <w:rsid w:val="003C23B6"/>
    <w:rsid w:val="00427AA6"/>
    <w:rsid w:val="004500E2"/>
    <w:rsid w:val="004A48BC"/>
    <w:rsid w:val="004B369E"/>
    <w:rsid w:val="00546115"/>
    <w:rsid w:val="00552BFB"/>
    <w:rsid w:val="00555DDB"/>
    <w:rsid w:val="005B5037"/>
    <w:rsid w:val="005D3636"/>
    <w:rsid w:val="005D373C"/>
    <w:rsid w:val="00700557"/>
    <w:rsid w:val="00733E78"/>
    <w:rsid w:val="0084178B"/>
    <w:rsid w:val="009D09B5"/>
    <w:rsid w:val="00A60D5B"/>
    <w:rsid w:val="00C47A4B"/>
    <w:rsid w:val="00C70CC0"/>
    <w:rsid w:val="00C80991"/>
    <w:rsid w:val="00DA7824"/>
    <w:rsid w:val="00E77B0D"/>
    <w:rsid w:val="00F0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4A1C"/>
  <w15:chartTrackingRefBased/>
  <w15:docId w15:val="{66080095-690B-4075-AEB5-AE637B3E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color w:val="000000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3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31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31F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32271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22713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555D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3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jodirektoratet.no/ansvarsomrader/friluftsliv/" TargetMode="External"/><Relationship Id="rId3" Type="http://schemas.openxmlformats.org/officeDocument/2006/relationships/styles" Target="styles.xml"/><Relationship Id="rId7" Type="http://schemas.openxmlformats.org/officeDocument/2006/relationships/hyperlink" Target="https://raetnasjonalpark.no/dokumentarkiv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endal.kommune.no/oabv/balbrennin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gderkart.fylkesmannen.no/ra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2419-D03F-404E-AEAB-23BF382E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798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Gulbrandsen, Jenny Marie</dc:creator>
  <cp:keywords/>
  <dc:description/>
  <cp:lastModifiedBy>Gulbrandsen, Jenny Marie</cp:lastModifiedBy>
  <cp:revision>5</cp:revision>
  <dcterms:created xsi:type="dcterms:W3CDTF">2020-06-08T10:35:00Z</dcterms:created>
  <dcterms:modified xsi:type="dcterms:W3CDTF">2021-02-22T10:25:00Z</dcterms:modified>
</cp:coreProperties>
</file>